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7" w:rsidRPr="0043045E" w:rsidRDefault="00FD6567" w:rsidP="0043045E">
      <w:pPr>
        <w:keepNext/>
        <w:pageBreakBefore/>
        <w:shd w:val="clear" w:color="auto" w:fill="FFFFFF" w:themeFill="background1"/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378755809"/>
      <w:r w:rsidRPr="004304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Часть 3. Техническая часть</w:t>
      </w:r>
      <w:bookmarkEnd w:id="0"/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на оказание услуг 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(требования </w:t>
      </w: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качеству услуг)</w:t>
      </w:r>
    </w:p>
    <w:p w:rsidR="00113093" w:rsidRPr="0043045E" w:rsidRDefault="00FD6567" w:rsidP="0043045E">
      <w:pPr>
        <w:pStyle w:val="a8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78603223"/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закупки: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6F1" w:rsidRPr="00F35331">
        <w:rPr>
          <w:b/>
        </w:rPr>
        <w:t>Оказание услуг охраны объектов, расположенных по адресу: г.Екатеринбург пер. Насосный, 2 А, ул. Байкальская, 29</w:t>
      </w:r>
    </w:p>
    <w:p w:rsidR="009F5EF5" w:rsidRPr="0043045E" w:rsidRDefault="009F5EF5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D6567"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="00FD6567" w:rsidRPr="00430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оказываемых услуг: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охране и обеспечению пропускного режима, а именно:</w:t>
      </w:r>
    </w:p>
    <w:p w:rsidR="009F5EF5" w:rsidRPr="0043045E" w:rsidRDefault="009F5EF5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5E">
        <w:rPr>
          <w:rFonts w:ascii="Times New Roman" w:hAnsi="Times New Roman" w:cs="Times New Roman"/>
          <w:sz w:val="24"/>
          <w:szCs w:val="24"/>
        </w:rPr>
        <w:t xml:space="preserve">1) защита жизни и здоровья </w:t>
      </w:r>
      <w:r w:rsidR="00273A47" w:rsidRPr="0043045E">
        <w:rPr>
          <w:rFonts w:ascii="Times New Roman" w:hAnsi="Times New Roman" w:cs="Times New Roman"/>
          <w:sz w:val="24"/>
          <w:szCs w:val="24"/>
        </w:rPr>
        <w:t xml:space="preserve">обучающихся и сотрудников </w:t>
      </w:r>
      <w:r w:rsidR="00113093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Гимназии № 210 «Корифей»</w:t>
      </w:r>
      <w:r w:rsidRPr="0043045E">
        <w:rPr>
          <w:rFonts w:ascii="Times New Roman" w:hAnsi="Times New Roman" w:cs="Times New Roman"/>
          <w:sz w:val="24"/>
          <w:szCs w:val="24"/>
        </w:rPr>
        <w:t>;</w:t>
      </w:r>
    </w:p>
    <w:p w:rsidR="009F5EF5" w:rsidRPr="0043045E" w:rsidRDefault="009F5EF5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5E">
        <w:rPr>
          <w:rFonts w:ascii="Times New Roman" w:hAnsi="Times New Roman" w:cs="Times New Roman"/>
          <w:sz w:val="24"/>
          <w:szCs w:val="24"/>
        </w:rPr>
        <w:t>2) охрана объектов и имущества в оперативном управлении</w:t>
      </w:r>
      <w:r w:rsidR="009354ED" w:rsidRPr="0043045E">
        <w:rPr>
          <w:rFonts w:ascii="Times New Roman" w:hAnsi="Times New Roman" w:cs="Times New Roman"/>
          <w:sz w:val="24"/>
          <w:szCs w:val="24"/>
        </w:rPr>
        <w:t>;</w:t>
      </w:r>
    </w:p>
    <w:p w:rsidR="009F5EF5" w:rsidRPr="0043045E" w:rsidRDefault="00273A47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5E">
        <w:rPr>
          <w:rFonts w:ascii="Times New Roman" w:hAnsi="Times New Roman" w:cs="Times New Roman"/>
          <w:sz w:val="24"/>
          <w:szCs w:val="24"/>
        </w:rPr>
        <w:t>3</w:t>
      </w:r>
      <w:r w:rsidR="009F5EF5" w:rsidRPr="0043045E">
        <w:rPr>
          <w:rFonts w:ascii="Times New Roman" w:hAnsi="Times New Roman" w:cs="Times New Roman"/>
          <w:sz w:val="24"/>
          <w:szCs w:val="24"/>
        </w:rPr>
        <w:t xml:space="preserve">) обеспечение порядка в </w:t>
      </w:r>
      <w:r w:rsidRPr="0043045E">
        <w:rPr>
          <w:rFonts w:ascii="Times New Roman" w:hAnsi="Times New Roman" w:cs="Times New Roman"/>
          <w:sz w:val="24"/>
          <w:szCs w:val="24"/>
        </w:rPr>
        <w:t>период</w:t>
      </w:r>
      <w:r w:rsidR="009F5EF5" w:rsidRPr="0043045E">
        <w:rPr>
          <w:rFonts w:ascii="Times New Roman" w:hAnsi="Times New Roman" w:cs="Times New Roman"/>
          <w:sz w:val="24"/>
          <w:szCs w:val="24"/>
        </w:rPr>
        <w:t xml:space="preserve"> проведения массовых мероприятий;</w:t>
      </w:r>
    </w:p>
    <w:p w:rsidR="009F5EF5" w:rsidRPr="0043045E" w:rsidRDefault="00273A47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5E">
        <w:rPr>
          <w:rFonts w:ascii="Times New Roman" w:hAnsi="Times New Roman" w:cs="Times New Roman"/>
          <w:sz w:val="24"/>
          <w:szCs w:val="24"/>
        </w:rPr>
        <w:t>4</w:t>
      </w:r>
      <w:r w:rsidR="009F5EF5" w:rsidRPr="0043045E">
        <w:rPr>
          <w:rFonts w:ascii="Times New Roman" w:hAnsi="Times New Roman" w:cs="Times New Roman"/>
          <w:sz w:val="24"/>
          <w:szCs w:val="24"/>
        </w:rPr>
        <w:t xml:space="preserve">) обеспечение </w:t>
      </w:r>
      <w:r w:rsidRPr="0043045E">
        <w:rPr>
          <w:rFonts w:ascii="Times New Roman" w:hAnsi="Times New Roman" w:cs="Times New Roman"/>
          <w:sz w:val="24"/>
          <w:szCs w:val="24"/>
        </w:rPr>
        <w:t xml:space="preserve">внутриобъектового и пропускного режимов </w:t>
      </w:r>
      <w:r w:rsidR="009F5EF5" w:rsidRPr="0043045E">
        <w:rPr>
          <w:rFonts w:ascii="Times New Roman" w:hAnsi="Times New Roman" w:cs="Times New Roman"/>
          <w:sz w:val="24"/>
          <w:szCs w:val="24"/>
        </w:rPr>
        <w:t>на объектах</w:t>
      </w:r>
      <w:r w:rsidR="009354ED" w:rsidRPr="0043045E">
        <w:rPr>
          <w:rFonts w:ascii="Times New Roman" w:hAnsi="Times New Roman" w:cs="Times New Roman"/>
          <w:sz w:val="24"/>
          <w:szCs w:val="24"/>
        </w:rPr>
        <w:t>, контроль их функционирования;</w:t>
      </w:r>
    </w:p>
    <w:p w:rsidR="00273A47" w:rsidRPr="0043045E" w:rsidRDefault="00273A47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43045E">
        <w:rPr>
          <w:rFonts w:ascii="Times New Roman" w:hAnsi="Times New Roman" w:cs="Times New Roman"/>
          <w:sz w:val="24"/>
          <w:szCs w:val="24"/>
        </w:rPr>
        <w:t>5</w:t>
      </w:r>
      <w:r w:rsidR="009F5EF5" w:rsidRPr="0043045E">
        <w:rPr>
          <w:rFonts w:ascii="Times New Roman" w:hAnsi="Times New Roman" w:cs="Times New Roman"/>
          <w:sz w:val="24"/>
          <w:szCs w:val="24"/>
        </w:rPr>
        <w:t xml:space="preserve">) охрана объектов и имущества, а также обеспечение внутриобъектового и пропускного режимов </w:t>
      </w:r>
      <w:r w:rsidRPr="0043045E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9F5EF5" w:rsidRPr="0043045E">
        <w:rPr>
          <w:rFonts w:ascii="Times New Roman" w:hAnsi="Times New Roman" w:cs="Times New Roman"/>
          <w:sz w:val="24"/>
          <w:szCs w:val="24"/>
        </w:rPr>
        <w:t>обязательны</w:t>
      </w:r>
      <w:r w:rsidR="002A7574" w:rsidRPr="0043045E">
        <w:rPr>
          <w:rFonts w:ascii="Times New Roman" w:hAnsi="Times New Roman" w:cs="Times New Roman"/>
          <w:sz w:val="24"/>
          <w:szCs w:val="24"/>
        </w:rPr>
        <w:t>х</w:t>
      </w:r>
      <w:r w:rsidR="009F5EF5" w:rsidRPr="0043045E">
        <w:rPr>
          <w:rFonts w:ascii="Times New Roman" w:hAnsi="Times New Roman" w:cs="Times New Roman"/>
          <w:sz w:val="24"/>
          <w:szCs w:val="24"/>
        </w:rPr>
        <w:t xml:space="preserve"> для выполнения требовани</w:t>
      </w:r>
      <w:r w:rsidR="002A7574" w:rsidRPr="0043045E">
        <w:rPr>
          <w:rFonts w:ascii="Times New Roman" w:hAnsi="Times New Roman" w:cs="Times New Roman"/>
          <w:sz w:val="24"/>
          <w:szCs w:val="24"/>
        </w:rPr>
        <w:t>й</w:t>
      </w:r>
      <w:r w:rsidR="009F5EF5" w:rsidRPr="0043045E">
        <w:rPr>
          <w:rFonts w:ascii="Times New Roman" w:hAnsi="Times New Roman" w:cs="Times New Roman"/>
          <w:sz w:val="24"/>
          <w:szCs w:val="24"/>
        </w:rPr>
        <w:t xml:space="preserve"> к антитеррористической защищенности</w:t>
      </w:r>
    </w:p>
    <w:p w:rsidR="00FD6567" w:rsidRPr="0043045E" w:rsidRDefault="00FD6567" w:rsidP="0043045E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r w:rsidRPr="00430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оказываемых услуг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3093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A7A93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человеко-часов </w:t>
      </w:r>
      <w:r w:rsidR="00113093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здании.</w:t>
      </w:r>
    </w:p>
    <w:p w:rsidR="00FD6567" w:rsidRPr="0043045E" w:rsidRDefault="00FD6567" w:rsidP="0043045E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540"/>
        </w:tabs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Pr="00430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оказания услуг</w:t>
      </w: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г. Екатеринбург, адреса охраняемых объектов в соответствии с перечнем: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2694"/>
        <w:gridCol w:w="1560"/>
      </w:tblGrid>
      <w:tr w:rsidR="00FD6567" w:rsidRPr="0043045E" w:rsidTr="009F5EF5">
        <w:tc>
          <w:tcPr>
            <w:tcW w:w="5920" w:type="dxa"/>
            <w:shd w:val="clear" w:color="auto" w:fill="auto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Наименование Объекта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Адрес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Количество человеко-часов</w:t>
            </w:r>
          </w:p>
        </w:tc>
      </w:tr>
      <w:tr w:rsidR="00FD6567" w:rsidRPr="0043045E" w:rsidTr="009F5EF5">
        <w:tc>
          <w:tcPr>
            <w:tcW w:w="5920" w:type="dxa"/>
            <w:shd w:val="clear" w:color="auto" w:fill="auto"/>
          </w:tcPr>
          <w:p w:rsidR="00FD6567" w:rsidRPr="0043045E" w:rsidRDefault="00113093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Гимназии № 210 «Корифей»</w:t>
            </w:r>
          </w:p>
        </w:tc>
        <w:tc>
          <w:tcPr>
            <w:tcW w:w="2694" w:type="dxa"/>
            <w:shd w:val="clear" w:color="auto" w:fill="auto"/>
          </w:tcPr>
          <w:p w:rsidR="00FD6567" w:rsidRPr="0043045E" w:rsidRDefault="00113093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ул. Байкальская, 29</w:t>
            </w:r>
          </w:p>
          <w:p w:rsidR="00113093" w:rsidRPr="0043045E" w:rsidRDefault="00113093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пер. Насосный, 2А</w:t>
            </w:r>
          </w:p>
        </w:tc>
        <w:tc>
          <w:tcPr>
            <w:tcW w:w="1560" w:type="dxa"/>
            <w:shd w:val="clear" w:color="auto" w:fill="auto"/>
          </w:tcPr>
          <w:p w:rsidR="00FD6567" w:rsidRPr="0043045E" w:rsidRDefault="00AA7A93" w:rsidP="00430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  <w:p w:rsidR="00113093" w:rsidRPr="0043045E" w:rsidRDefault="00AA7A93" w:rsidP="00430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</w:tr>
    </w:tbl>
    <w:p w:rsidR="00FD6567" w:rsidRPr="0043045E" w:rsidRDefault="00FD6567" w:rsidP="004304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" w:hanging="3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(периоды) оказания услуг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113093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01.0</w:t>
      </w:r>
      <w:r w:rsidR="00AA7A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3093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года по </w:t>
      </w:r>
      <w:r w:rsidR="006B013A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15.01.2020 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</w:t>
      </w:r>
      <w:r w:rsidR="00113093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 </w:t>
      </w:r>
    </w:p>
    <w:p w:rsidR="00FD6567" w:rsidRPr="0043045E" w:rsidRDefault="00FD6567" w:rsidP="004304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" w:hanging="3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финансирования: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МО «город Екатеринбург»</w:t>
      </w:r>
      <w:r w:rsidR="006B013A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средства, полученные от предпринимательской и иной приносящей доход деятельности.</w:t>
      </w:r>
    </w:p>
    <w:p w:rsidR="00FD6567" w:rsidRPr="0043045E" w:rsidRDefault="00FD6567" w:rsidP="004304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" w:hanging="37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Форма, сроки и порядок оплаты услуг: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 не предусмотрен. </w:t>
      </w:r>
      <w:r w:rsidRPr="004304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производится ежемесячно, в российских рублях, путем перечисления денежных средств на расчетный счет Исполнителя, указанный в </w:t>
      </w:r>
      <w:r w:rsidR="0043045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r w:rsidRPr="004304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е, за фактически оказанные и принятые Заказчиком в отчетном месяце услуги на основании подписанных Сторонами Актов сдачи-приемки оказанных услуг и представленных Исполнителем счетов, счетов-фактур (при наличии НДС в составе цены </w:t>
      </w:r>
      <w:r w:rsidR="0043045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r w:rsidRPr="0043045E">
        <w:rPr>
          <w:rFonts w:ascii="Times New Roman" w:eastAsia="Calibri" w:hAnsi="Times New Roman" w:cs="Times New Roman"/>
          <w:sz w:val="24"/>
          <w:szCs w:val="24"/>
          <w:lang w:eastAsia="ru-RU"/>
        </w:rPr>
        <w:t>а), оплата производится в течение 30 календарных дней</w:t>
      </w:r>
      <w:r w:rsidRPr="0043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013A" w:rsidRPr="0043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отчетным месяцем является декабрь, допускается частичный расчет до 25 декабря 2019 года (при предоставлении Исполнителем акта сдачи-приемки оказанных услуг за первую половину месяца и документов на оплату).</w:t>
      </w:r>
    </w:p>
    <w:p w:rsidR="00FD6567" w:rsidRPr="0043045E" w:rsidRDefault="00FD6567" w:rsidP="0043045E">
      <w:pPr>
        <w:keepNext/>
        <w:keepLines/>
        <w:numPr>
          <w:ilvl w:val="0"/>
          <w:numId w:val="5"/>
        </w:numPr>
        <w:shd w:val="clear" w:color="auto" w:fill="FFFFFF" w:themeFill="background1"/>
        <w:spacing w:after="0" w:line="240" w:lineRule="auto"/>
        <w:ind w:left="360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Условия оказания услуг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/>
        </w:rPr>
        <w:t>:</w:t>
      </w:r>
    </w:p>
    <w:p w:rsidR="00FD6567" w:rsidRPr="0043045E" w:rsidRDefault="009354ED" w:rsidP="0043045E">
      <w:pPr>
        <w:keepLines/>
        <w:widowControl w:val="0"/>
        <w:suppressLineNumbers/>
        <w:shd w:val="clear" w:color="auto" w:fill="FFFFFF" w:themeFill="background1"/>
        <w:suppressAutoHyphens/>
        <w:spacing w:after="0" w:line="240" w:lineRule="auto"/>
        <w:ind w:hanging="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6567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Наличие</w:t>
      </w:r>
      <w:r w:rsidR="00DD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567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Исполнителя действующей </w:t>
      </w:r>
      <w:r w:rsidR="00FD6567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на осуществление частной охранной </w:t>
      </w:r>
      <w:r w:rsidR="00FD6567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 указанием следующих видов услуг:</w:t>
      </w:r>
    </w:p>
    <w:p w:rsidR="00FD6567" w:rsidRPr="0043045E" w:rsidRDefault="00FD6567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</w:t>
      </w:r>
      <w:hyperlink r:id="rId8" w:history="1">
        <w:r w:rsidRPr="004304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которых устанавливается Правительством Российской Федерации, и (или) с принятием соответствующих мер реагирования на их сигнальную информацию;</w:t>
      </w:r>
    </w:p>
    <w:p w:rsidR="00CF60BB" w:rsidRPr="0043045E" w:rsidRDefault="00CF60BB" w:rsidP="0043045E">
      <w:pPr>
        <w:pStyle w:val="1"/>
        <w:shd w:val="clear" w:color="auto" w:fill="FFFFFF" w:themeFill="background1"/>
        <w:spacing w:before="0" w:beforeAutospacing="0" w:after="144" w:afterAutospacing="0" w:line="242" w:lineRule="atLeast"/>
        <w:rPr>
          <w:b w:val="0"/>
          <w:sz w:val="24"/>
          <w:szCs w:val="24"/>
        </w:rPr>
      </w:pPr>
      <w:r w:rsidRPr="0043045E">
        <w:rPr>
          <w:b w:val="0"/>
          <w:sz w:val="24"/>
          <w:szCs w:val="24"/>
        </w:rPr>
        <w:t>- охрана объектов и (или) имущества, а также обеспечение внутриобъектового и пропускного</w:t>
      </w:r>
      <w:r w:rsidR="00DD26F1">
        <w:rPr>
          <w:b w:val="0"/>
          <w:sz w:val="24"/>
          <w:szCs w:val="24"/>
        </w:rPr>
        <w:t xml:space="preserve"> </w:t>
      </w:r>
      <w:r w:rsidRPr="0043045E">
        <w:rPr>
          <w:b w:val="0"/>
          <w:sz w:val="24"/>
          <w:szCs w:val="24"/>
        </w:rPr>
        <w:t>режимов на объектах, в отношении которых установлены обязательные для выполнения к антитеррористической защищённости, за исключением объектов, предусмотренных частью третьей статьи 11 Закон РФ от 11.03.1992 N 2487-1 (ред. от 05.12.2017) "О частной детективной и охранной деяте</w:t>
      </w:r>
      <w:r w:rsidR="002913B8" w:rsidRPr="0043045E">
        <w:rPr>
          <w:b w:val="0"/>
          <w:sz w:val="24"/>
          <w:szCs w:val="24"/>
        </w:rPr>
        <w:t>льности в Российской Федерации"</w:t>
      </w:r>
    </w:p>
    <w:p w:rsidR="00FD6567" w:rsidRPr="0043045E" w:rsidRDefault="009354ED" w:rsidP="0043045E">
      <w:pPr>
        <w:pStyle w:val="1"/>
        <w:shd w:val="clear" w:color="auto" w:fill="FFFFFF" w:themeFill="background1"/>
        <w:spacing w:before="0" w:beforeAutospacing="0" w:after="144" w:afterAutospacing="0" w:line="242" w:lineRule="atLeast"/>
        <w:rPr>
          <w:b w:val="0"/>
          <w:sz w:val="24"/>
          <w:szCs w:val="24"/>
        </w:rPr>
      </w:pPr>
      <w:r w:rsidRPr="0043045E">
        <w:rPr>
          <w:b w:val="0"/>
          <w:sz w:val="24"/>
          <w:szCs w:val="24"/>
        </w:rPr>
        <w:t>7</w:t>
      </w:r>
      <w:r w:rsidR="00FD6567" w:rsidRPr="0043045E">
        <w:rPr>
          <w:b w:val="0"/>
          <w:sz w:val="24"/>
          <w:szCs w:val="24"/>
        </w:rPr>
        <w:t>.2. Наличие в структуре Исполнителя дежурного подразделения с круглосуточным режимом работы (в соответствии с ПП РФ от 23.06.2011 № 498 «О некоторых вопросах осуществления частной детективной (сыскной) и частной охранной деятельности».</w:t>
      </w:r>
    </w:p>
    <w:p w:rsidR="00FD6567" w:rsidRPr="0043045E" w:rsidRDefault="009354ED" w:rsidP="0043045E">
      <w:pPr>
        <w:pStyle w:val="1"/>
        <w:shd w:val="clear" w:color="auto" w:fill="FFFFFF" w:themeFill="background1"/>
        <w:spacing w:before="0" w:beforeAutospacing="0" w:after="144" w:afterAutospacing="0" w:line="242" w:lineRule="atLeast"/>
        <w:rPr>
          <w:b w:val="0"/>
          <w:sz w:val="24"/>
          <w:szCs w:val="24"/>
        </w:rPr>
      </w:pPr>
      <w:r w:rsidRPr="0043045E">
        <w:rPr>
          <w:b w:val="0"/>
          <w:sz w:val="24"/>
          <w:szCs w:val="24"/>
        </w:rPr>
        <w:t>7</w:t>
      </w:r>
      <w:r w:rsidR="00FD6567" w:rsidRPr="0043045E">
        <w:rPr>
          <w:b w:val="0"/>
          <w:sz w:val="24"/>
          <w:szCs w:val="24"/>
        </w:rPr>
        <w:t>.3. Наличие в структуре организации Исполнителя группы быстрого реагирования (ГБР), оснащенной спецавтотранспортом, оружием и спецсредствами;</w:t>
      </w:r>
    </w:p>
    <w:p w:rsidR="00FD6567" w:rsidRPr="0043045E" w:rsidRDefault="00FD6567" w:rsidP="0043045E">
      <w:pPr>
        <w:shd w:val="clear" w:color="auto" w:fill="FFFFFF" w:themeFill="background1"/>
        <w:tabs>
          <w:tab w:val="left" w:pos="5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>8</w:t>
      </w:r>
      <w:r w:rsidRPr="0043045E"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Общие требования к оказанию услуг:</w:t>
      </w:r>
    </w:p>
    <w:p w:rsidR="00FD6567" w:rsidRPr="0043045E" w:rsidRDefault="00FD6567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Исполнитель должен обеспечить ежедневную, круглосуточную охрану на Объектах</w:t>
      </w:r>
      <w:r w:rsidR="00DD2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посты охраны располагаются в здании, на входе.</w:t>
      </w:r>
    </w:p>
    <w:p w:rsidR="00816E3D" w:rsidRPr="0043045E" w:rsidRDefault="009354ED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Исполнитель должен обеспечить антитеррористическую защищенность объектов, путем выполнения комплекса мер, направленных:</w:t>
      </w:r>
    </w:p>
    <w:p w:rsidR="009354ED" w:rsidRPr="0043045E" w:rsidRDefault="009354ED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воспрепятствование неправомерному проникновению на объекты (территории);</w:t>
      </w:r>
    </w:p>
    <w:p w:rsidR="00FD63DC" w:rsidRPr="0043045E" w:rsidRDefault="009354ED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выявление </w:t>
      </w:r>
      <w:r w:rsidR="00816E3D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потенциальных нарушителей,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установленных на объектах (территориях) пропускного и внутриобъектового режимов и (или) признаков подготовки или совершения террористического акта</w:t>
      </w:r>
      <w:r w:rsidR="00FD63DC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D63DC" w:rsidRPr="0043045E" w:rsidRDefault="00FD63DC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-неукоснительного соблюдения на объектах (территориях) пропускного и внутриобъектового режимов</w:t>
      </w:r>
      <w:r w:rsidR="00113093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соответствии с регламентом пропускного режима МАОУ Гимназии № 210 «Корифей»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D63DC" w:rsidRPr="0043045E" w:rsidRDefault="00FD63DC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периодической проверки зданий (строений, сооружений), а также потенциально опасных участков и критических элементов объектов (территорий), стоянок автотранспорта в целях выявления признаков подготовки или совершения террористического акта;</w:t>
      </w:r>
    </w:p>
    <w:p w:rsidR="00FD63DC" w:rsidRPr="0043045E" w:rsidRDefault="00FD63DC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принятия к нарушителям пропускного и внутриобъектового режимов мер ответственности, предусмотренных законодательством Российской Федерации;</w:t>
      </w:r>
    </w:p>
    <w:p w:rsidR="00FD63DC" w:rsidRPr="0043045E" w:rsidRDefault="00FD63DC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исключения бесконтрольного пребывания на объектах (территориях) посторонних лиц и нахождения транспортных средств, в том числе в непосредственной близости от объектов (территорий);</w:t>
      </w:r>
    </w:p>
    <w:p w:rsidR="00FD63DC" w:rsidRPr="0043045E" w:rsidRDefault="00FD63DC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сбора, обобщения и анализа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перед зданиями (строениями и сооружениями) или вблизи объектов (территорий) вещей и транспортных средств;</w:t>
      </w:r>
    </w:p>
    <w:p w:rsidR="00FD63DC" w:rsidRPr="0043045E" w:rsidRDefault="00241543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D63DC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состояния систем подземных коммуникаций, стоянок транспорта, складских помещений;</w:t>
      </w:r>
    </w:p>
    <w:p w:rsidR="00FD63DC" w:rsidRPr="0043045E" w:rsidRDefault="00241543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D63DC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поддержания постоянного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экстремизму;</w:t>
      </w:r>
    </w:p>
    <w:p w:rsidR="009354ED" w:rsidRPr="0043045E" w:rsidRDefault="00FD63DC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 своевременного информирования правоохранительных органов о фактах хищения и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хранения.</w:t>
      </w:r>
    </w:p>
    <w:p w:rsidR="009354ED" w:rsidRPr="0043045E" w:rsidRDefault="009354ED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пресечение попыток совершения террористических актов на объектах (территориях)</w:t>
      </w:r>
      <w:r w:rsidR="00241543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путем совершения ежедневного обхода и осмотра объектов (территорий), а также периодической проверки (обхода и осмотра) зданий (сооружений) и территорий со складскими и подсобными помещениями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54ED" w:rsidRPr="0043045E" w:rsidRDefault="009354ED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на минимизацию возможных последствий совершения террористических актов на объектах (территориях) и ликвидацию угрозы их </w:t>
      </w:r>
      <w:r w:rsidR="00241543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совершения,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54ED" w:rsidRPr="0043045E" w:rsidRDefault="009354ED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на обеспечение защиты служебной информации ограниченного распространения, содержащейся в </w:t>
      </w:r>
      <w:r w:rsidR="00A35637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паспорте безопасности объекта (терри</w:t>
      </w:r>
      <w:r w:rsidR="009650AF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тории) 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документах, в том числе служебной информации ограниченного распространения о принимаемых мерах по антитеррористической защ</w:t>
      </w:r>
      <w:r w:rsidR="00816E3D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ищенности объектов (территорий)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</w:t>
      </w:r>
      <w:r w:rsidR="00816E3D" w:rsidRPr="0043045E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. Охрану должны обеспечивать сотрудники Исполнителя (далее - Охранники) в форменной одежде с нашивкой с указанием наименования и логотипа (при наличии) охранной организации Исполнителя, у каждого Охранника обязательно наличие удостоверения частного охранника.</w:t>
      </w:r>
    </w:p>
    <w:p w:rsidR="000D297D" w:rsidRPr="0043045E" w:rsidRDefault="000D297D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8.4. Начало дежурства должно начинаться в строго определенное время, согласованное с Заказчиком, но не менее чем за 1 час до начала рабочего дня</w:t>
      </w:r>
      <w:r w:rsidR="00444291" w:rsidRPr="0043045E">
        <w:rPr>
          <w:rFonts w:ascii="Times New Roman" w:eastAsia="Times New Roman" w:hAnsi="Times New Roman" w:cs="Times New Roman"/>
          <w:sz w:val="24"/>
          <w:szCs w:val="24"/>
          <w:lang/>
        </w:rPr>
        <w:t>. Режим работы охранника составляет 24 часа. Передача дежурства (пересменка) должна начинаться за 10-15 минут до начала дежурства, с обязательной записью в журнале приема-передачи дежурств</w:t>
      </w:r>
      <w:r w:rsidR="002913B8" w:rsidRPr="0043045E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FD6567" w:rsidRPr="0043045E" w:rsidRDefault="00FD6567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</w:t>
      </w:r>
      <w:r w:rsidR="00816E3D" w:rsidRPr="0043045E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 xml:space="preserve">. Исполнитель должен обеспечить наличие на посту каждого Объекта должностной инструкции 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частного охранника.</w:t>
      </w:r>
    </w:p>
    <w:p w:rsidR="00FD6567" w:rsidRPr="0043045E" w:rsidRDefault="00400B05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</w:t>
      </w:r>
      <w:r w:rsidR="00816E3D" w:rsidRPr="0043045E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="00FD6567" w:rsidRPr="0043045E">
        <w:rPr>
          <w:rFonts w:ascii="Times New Roman" w:eastAsia="Times New Roman" w:hAnsi="Times New Roman" w:cs="Times New Roman"/>
          <w:sz w:val="24"/>
          <w:szCs w:val="24"/>
          <w:lang/>
        </w:rPr>
        <w:t xml:space="preserve">Исполнитель должен обеспечить наличие на посту каждого Объекта тревожной кнопки для экстренной связи с дежурной частью (на срок оказания услуг по </w:t>
      </w:r>
      <w:r w:rsidR="0043045E">
        <w:rPr>
          <w:rFonts w:ascii="Times New Roman" w:eastAsia="Times New Roman" w:hAnsi="Times New Roman" w:cs="Times New Roman"/>
          <w:sz w:val="24"/>
          <w:szCs w:val="24"/>
          <w:lang/>
        </w:rPr>
        <w:t>Договор</w:t>
      </w:r>
      <w:r w:rsidR="00FD6567" w:rsidRPr="0043045E">
        <w:rPr>
          <w:rFonts w:ascii="Times New Roman" w:eastAsia="Times New Roman" w:hAnsi="Times New Roman" w:cs="Times New Roman"/>
          <w:sz w:val="24"/>
          <w:szCs w:val="24"/>
          <w:lang/>
        </w:rPr>
        <w:t>у).</w:t>
      </w:r>
    </w:p>
    <w:p w:rsidR="00FD6567" w:rsidRPr="0043045E" w:rsidRDefault="00FD6567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</w:t>
      </w:r>
      <w:r w:rsidR="00816E3D" w:rsidRPr="0043045E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 xml:space="preserve">. Исполнитель должен обеспечить прибытие на охраняемый Объект ГБР в течение </w:t>
      </w:r>
      <w:r w:rsidR="00E52DCB">
        <w:rPr>
          <w:rFonts w:ascii="Times New Roman" w:eastAsia="Times New Roman" w:hAnsi="Times New Roman" w:cs="Times New Roman"/>
          <w:sz w:val="24"/>
          <w:szCs w:val="24"/>
          <w:lang/>
        </w:rPr>
        <w:t>10 (десяти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) минут с момента поступления сигнала с Объекта. В соответствии с заявкой на участие в открытом конкурсе, предоставленной Исполнителем может быть установлен более короткий срок прибытия ГБР на Объект.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М</w:t>
      </w:r>
      <w:r w:rsidR="006A6A5D" w:rsidRPr="006A6A5D">
        <w:rPr>
          <w:rFonts w:ascii="Times New Roman" w:eastAsia="Times New Roman" w:hAnsi="Times New Roman" w:cs="Times New Roman"/>
          <w:sz w:val="24"/>
          <w:szCs w:val="24"/>
          <w:lang/>
        </w:rPr>
        <w:t>есто дислокации ГБР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Октябрьский район г.Екатеринб</w:t>
      </w:r>
      <w:r w:rsidR="006A6A5D" w:rsidRP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урга (если ГБР дислоцируется в отдалении объектов охраны более чем 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="006A6A5D" w:rsidRP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км. участник закупки  в составе своей заявки должен приложить обоснование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6A6A5D" w:rsidRP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каким образом будет выполняться условие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о</w:t>
      </w:r>
      <w:r w:rsidR="006A6A5D" w:rsidRP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прибыти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 w:rsidR="006A6A5D" w:rsidRP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место срабатывания сигнализации  в течении 10 минут)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FD6567" w:rsidRPr="0043045E" w:rsidRDefault="00FD6567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</w:t>
      </w:r>
      <w:r w:rsidR="00816E3D" w:rsidRPr="0043045E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. Исполнитель должен обеспечить постоянный контроль за ситуацией на охраняемом Объекте – ежедневно инспектировать охраняемые Объекты на предмет должного физического состояния и поведения Охранников.</w:t>
      </w:r>
    </w:p>
    <w:p w:rsidR="00FD6567" w:rsidRPr="0043045E" w:rsidRDefault="00FD6567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</w:t>
      </w:r>
      <w:r w:rsidR="00816E3D" w:rsidRPr="0043045E">
        <w:rPr>
          <w:rFonts w:ascii="Times New Roman" w:eastAsia="Times New Roman" w:hAnsi="Times New Roman" w:cs="Times New Roman"/>
          <w:sz w:val="24"/>
          <w:szCs w:val="24"/>
          <w:lang/>
        </w:rPr>
        <w:t>9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. Исполнитель должен отчитаться перед представителем Заказчика о проведении и результатах проверки работы охранников на Объектах по первому требованию.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</w:t>
      </w:r>
      <w:r w:rsidR="00816E3D" w:rsidRPr="0043045E">
        <w:rPr>
          <w:rFonts w:ascii="Times New Roman" w:eastAsia="Times New Roman" w:hAnsi="Times New Roman" w:cs="Times New Roman"/>
          <w:sz w:val="24"/>
          <w:szCs w:val="24"/>
          <w:lang/>
        </w:rPr>
        <w:t>10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. В функции охранника входит: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 xml:space="preserve">- осуществление </w:t>
      </w:r>
      <w:r w:rsidR="00A35637" w:rsidRPr="0043045E">
        <w:rPr>
          <w:rFonts w:ascii="Times New Roman" w:eastAsia="Times New Roman" w:hAnsi="Times New Roman" w:cs="Times New Roman"/>
          <w:sz w:val="24"/>
          <w:szCs w:val="24"/>
          <w:lang/>
        </w:rPr>
        <w:t xml:space="preserve">внутриобъектового и 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пропускного режим</w:t>
      </w:r>
      <w:r w:rsidR="00A35637" w:rsidRPr="0043045E">
        <w:rPr>
          <w:rFonts w:ascii="Times New Roman" w:eastAsia="Times New Roman" w:hAnsi="Times New Roman" w:cs="Times New Roman"/>
          <w:sz w:val="24"/>
          <w:szCs w:val="24"/>
          <w:lang/>
        </w:rPr>
        <w:t>ов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Объекте</w:t>
      </w:r>
      <w:r w:rsidR="00A35637" w:rsidRPr="0043045E">
        <w:rPr>
          <w:rFonts w:ascii="Times New Roman" w:eastAsia="Times New Roman" w:hAnsi="Times New Roman" w:cs="Times New Roman"/>
          <w:sz w:val="24"/>
          <w:szCs w:val="24"/>
          <w:lang/>
        </w:rPr>
        <w:t>, организация санкционированного допуска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, ведение записей в специальном журнале регистрации посетителей;</w:t>
      </w:r>
    </w:p>
    <w:p w:rsidR="00A35637" w:rsidRPr="0043045E" w:rsidRDefault="00A35637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- исключение фактов бесконтрольного пребывания на объектах (территориях) посторонних лиц и нахождения транспортных средств на объектах (территориях) иили в непосредственной близости от них;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- наблюдение за посетителями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их действиями, пресечение любых противоправных действий посетителей;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осуществление контроля за вносимыми и выносимыми с Объекта материальными ценностями;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контроль за соблюдением правил пожарной безопасности со стороны сотрудников и посетителей;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оперативное информирование ответственных лиц Заказчика обо всех выявленных в ходе осуществления охраны обстоятельствах, которые могут отрицательно повлиять на безопасность Объекта, имущества Заказчика, сотрудников на Объекте;</w:t>
      </w:r>
    </w:p>
    <w:p w:rsidR="00A35637" w:rsidRPr="0043045E" w:rsidRDefault="00A35637" w:rsidP="004304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обеспечение ежедневного обхода и осмотра потенциально опасных объектов (территорий), </w:t>
      </w:r>
    </w:p>
    <w:p w:rsidR="00A35637" w:rsidRPr="0043045E" w:rsidRDefault="00A35637" w:rsidP="004304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периодическая проверка (обход и осмотр) зданий (сооружений) и территории со складскими и подсобными помещениями;</w:t>
      </w:r>
    </w:p>
    <w:p w:rsidR="00A35637" w:rsidRPr="0043045E" w:rsidRDefault="00A35637" w:rsidP="004304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осуществления контроля состояния помещений, используемых для проведения мероприятий с массовым обучающихся</w:t>
      </w:r>
      <w:r w:rsidR="00113093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13093" w:rsidRPr="0043045E" w:rsidRDefault="00113093" w:rsidP="004304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исполнение регламента пропускного режима МАОУ Гимназии № 210 «Корифей».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</w:t>
      </w:r>
      <w:r w:rsidR="00816E3D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Охранник обязан: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правила внутреннего распорядка на Объекте, в рабочие дни организовывать перерыв на обед по согласованию с Заказчиком;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бережно относиться к имуществу Заказчика;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допускать беспорядка на посту охраны;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иметь опрятный внешний вид, вести себя вежливо и корректно в отношении сотрудников и посетителей;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правила пожарной безопасности, электробезопасности, техники безопасности;</w:t>
      </w:r>
    </w:p>
    <w:p w:rsidR="00DA0243" w:rsidRPr="0043045E" w:rsidRDefault="00DA0243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иметь личную медицинскую книжку установленного образца;</w:t>
      </w:r>
    </w:p>
    <w:p w:rsidR="00DA0243" w:rsidRPr="0043045E" w:rsidRDefault="00DA0243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соблюдать </w:t>
      </w:r>
      <w:r w:rsidR="00986EBB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вводимые в период проведения санитарно-противоэпидемических (профилактических) мероприятий по предотвращению эпидемического распространения инфекционных болезней в соответствии с Федеральным законом от 17.09.1998 № 157-ФЗ «Об иммунопрофилактике инфекционных болезней» и другими нормативно-правовыми актами Российской Федерации</w:t>
      </w:r>
      <w:r w:rsidR="00113093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</w:t>
      </w:r>
      <w:r w:rsidR="00816E3D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Охраннику запрещается:</w:t>
      </w:r>
    </w:p>
    <w:p w:rsidR="00FD6567" w:rsidRPr="0043045E" w:rsidRDefault="00FD6567" w:rsidP="0043045E">
      <w:pPr>
        <w:shd w:val="clear" w:color="auto" w:fill="FFFFFF" w:themeFill="background1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покидать пост в отсутствие сменщика;</w:t>
      </w:r>
    </w:p>
    <w:p w:rsidR="00FD6567" w:rsidRPr="0043045E" w:rsidRDefault="00FD6567" w:rsidP="0043045E">
      <w:pPr>
        <w:shd w:val="clear" w:color="auto" w:fill="FFFFFF" w:themeFill="background1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спать на посту в рабочее время;</w:t>
      </w:r>
    </w:p>
    <w:p w:rsidR="00FD6567" w:rsidRPr="0043045E" w:rsidRDefault="00FD6567" w:rsidP="0043045E">
      <w:pPr>
        <w:shd w:val="clear" w:color="auto" w:fill="FFFFFF" w:themeFill="background1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заступать на пост или находиться на посту в состоянии алкогольного или наркотического опьянения.</w:t>
      </w:r>
    </w:p>
    <w:p w:rsidR="009354ED" w:rsidRPr="0043045E" w:rsidRDefault="00FD6567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8.1</w:t>
      </w:r>
      <w:r w:rsidR="00816E3D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несет полную материальную ответственность за ущерб, причиненный вследствие его действий или бездействия, Заказчику и/или третьим лицам.</w:t>
      </w:r>
    </w:p>
    <w:p w:rsidR="00035BF9" w:rsidRPr="0043045E" w:rsidRDefault="00035BF9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Исполнитель несет ответственность за разглашение информации, содержащейся в акте обследования и категорирования объекта (территории), паспорте безопасности объекта (территории) а также в перечне мероприятий по обеспечению антитеррористической защищенности объекта (территории), ставшей известной в процессе исполнения обязательств, в соответствии с законодательством Российской Федерации.</w:t>
      </w:r>
    </w:p>
    <w:p w:rsidR="00DA0243" w:rsidRPr="0043045E" w:rsidRDefault="00FD6567" w:rsidP="0043045E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к качеству услуг: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услуг должно соответствовать требованиям </w:t>
      </w:r>
      <w:r w:rsidR="00400B05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акона № 2487-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11.03.1992 «О частной детективной и охранной деятельности в Российской Федерации»</w:t>
      </w:r>
      <w:r w:rsidR="00400B05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Федерального закона от 06.03.2006 № 35-ФЗ «О противодействии терроризму», Постановления Правительства РФ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 w:rsidR="00DA0243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Постановления Главного государственного санитарного врача РФ от 15.05.2013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"СанПиН 2.4.1.3049-13. Санитарно-эпидемиологические правила и нормативы...»),Постановления Главного государственного санитарного врача РФ от 29.12.2010 N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нормативы»), Приказа Роспотребнадзора от 20.05.2005 N 402 (ред. от 02.06.2016) «О личной медицинской книжке и санитарном паспорте»,Приказа Минздравсоцразвития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113093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Порядок сдачи и приемки результатов услуг: 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Сдача и приемка услуг осуществляется ежемесячно путем согласования и подписания Сторонами акта сдачи-приемки оказанных услуг. Услуги признаются оказанными с момента подписания акта сдачи-приемки оказанных услуг.</w:t>
      </w:r>
      <w:r w:rsidR="006B013A"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если услуги оказываются в декабре, допускается согласование и подписание акта за первую половину месяца.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Заказчик, или его уполномоченный представитель, в течение десяти рабочих дней с момента получения акта проверяет достоверность сведений и подписывает акт сдачи-приемки оказанных услуг, в случае несогласия возвращает Исполнителю неподписанным с сопроводительным письмом и указанием своих возражений.</w:t>
      </w:r>
    </w:p>
    <w:p w:rsidR="00FD6567" w:rsidRPr="0043045E" w:rsidRDefault="00FD6567" w:rsidP="0043045E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</w:t>
      </w: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</w:t>
      </w: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 Требование по объему гарантии качества услуг: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100% на весь объем услуг, на срок действия </w:t>
      </w:r>
      <w:r w:rsidR="0043045E">
        <w:rPr>
          <w:rFonts w:ascii="Times New Roman" w:eastAsia="Times New Roman" w:hAnsi="Times New Roman" w:cs="Times New Roman"/>
          <w:bCs/>
          <w:sz w:val="24"/>
          <w:szCs w:val="24"/>
          <w:lang/>
        </w:rPr>
        <w:t>Договор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/>
        </w:rPr>
        <w:t>а.</w:t>
      </w:r>
    </w:p>
    <w:p w:rsidR="00FD6567" w:rsidRPr="0043045E" w:rsidRDefault="00FD6567" w:rsidP="0043045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D6567" w:rsidRPr="0043045E" w:rsidSect="009F5EF5">
          <w:headerReference w:type="even" r:id="rId9"/>
          <w:footerReference w:type="even" r:id="rId10"/>
          <w:footerReference w:type="default" r:id="rId11"/>
          <w:pgSz w:w="11906" w:h="16838"/>
          <w:pgMar w:top="719" w:right="567" w:bottom="360" w:left="958" w:header="0" w:footer="327" w:gutter="0"/>
          <w:cols w:space="720"/>
        </w:sectPr>
      </w:pPr>
    </w:p>
    <w:bookmarkEnd w:id="1"/>
    <w:p w:rsidR="00FD6567" w:rsidRPr="0043045E" w:rsidRDefault="00AA7A93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</w:t>
      </w:r>
      <w:r w:rsidR="00FD6567" w:rsidRPr="0043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асть 5. Проект муниципального </w:t>
      </w:r>
      <w:r w:rsidR="0043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FD6567" w:rsidRPr="0043045E" w:rsidRDefault="00FD6567" w:rsidP="0043045E">
      <w:pPr>
        <w:shd w:val="clear" w:color="auto" w:fill="FFFFFF" w:themeFill="background1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</w:t>
      </w:r>
      <w:r w:rsidR="0043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_______</w:t>
      </w:r>
    </w:p>
    <w:p w:rsidR="00FD6567" w:rsidRPr="0043045E" w:rsidRDefault="0012148A" w:rsidP="0043045E">
      <w:pPr>
        <w:shd w:val="clear" w:color="auto" w:fill="FFFFFF" w:themeFill="background1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охране и обеспечению внутриобъектового и пропускного режимов</w:t>
      </w:r>
    </w:p>
    <w:tbl>
      <w:tblPr>
        <w:tblpPr w:leftFromText="180" w:rightFromText="180" w:vertAnchor="text" w:horzAnchor="margin" w:tblpX="392" w:tblpY="-313"/>
        <w:tblW w:w="10222" w:type="dxa"/>
        <w:tblLook w:val="04A0"/>
      </w:tblPr>
      <w:tblGrid>
        <w:gridCol w:w="2624"/>
        <w:gridCol w:w="236"/>
        <w:gridCol w:w="587"/>
        <w:gridCol w:w="776"/>
        <w:gridCol w:w="594"/>
        <w:gridCol w:w="5405"/>
      </w:tblGrid>
      <w:tr w:rsidR="00FD6567" w:rsidRPr="0043045E" w:rsidTr="009F5EF5">
        <w:trPr>
          <w:trHeight w:val="411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67" w:rsidRPr="0043045E" w:rsidRDefault="00113093" w:rsidP="0043045E">
            <w:pPr>
              <w:shd w:val="clear" w:color="auto" w:fill="FFFFFF" w:themeFill="background1"/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 2019</w:t>
            </w:r>
            <w:r w:rsidR="00FD6567"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13093" w:rsidRPr="0043045E" w:rsidRDefault="00113093" w:rsidP="0043045E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67" w:rsidRPr="0043045E" w:rsidRDefault="00113093" w:rsidP="0043045E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B6460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автономное общеобразовательное учреждение Гимназия № 210 «Корифей»</w:t>
      </w:r>
      <w:r w:rsidR="00FD6567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Заказчик, в лице директора </w:t>
      </w:r>
      <w:r w:rsidR="00AB6460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Бабетова А.А.</w:t>
      </w:r>
      <w:r w:rsidR="00FD6567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, с одной стороны, и __________</w:t>
      </w:r>
      <w:r w:rsidR="00FD6567" w:rsidRPr="0043045E">
        <w:rPr>
          <w:rFonts w:ascii="Times New Roman" w:eastAsia="Times New Roman" w:hAnsi="Times New Roman" w:cs="Times New Roman"/>
          <w:i/>
          <w:iCs/>
          <w:lang w:eastAsia="ru-RU"/>
        </w:rPr>
        <w:t>(наименование юридического лица  и  его организационно-правовая форма)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__________, именуемое в дальнейшем «Исполнитель», в лице   ________</w:t>
      </w:r>
      <w:r w:rsidR="00FD6567" w:rsidRPr="0043045E">
        <w:rPr>
          <w:rFonts w:ascii="Times New Roman" w:eastAsia="Times New Roman" w:hAnsi="Times New Roman" w:cs="Times New Roman"/>
          <w:i/>
          <w:iCs/>
          <w:lang w:eastAsia="ru-RU"/>
        </w:rPr>
        <w:t>(должность, фамилия, имя, отчество)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_______, действующего  на основании       ___</w:t>
      </w:r>
      <w:r w:rsidR="00FD6567" w:rsidRPr="0043045E">
        <w:rPr>
          <w:rFonts w:ascii="Times New Roman" w:eastAsia="Times New Roman" w:hAnsi="Times New Roman" w:cs="Times New Roman"/>
          <w:i/>
          <w:iCs/>
          <w:lang w:eastAsia="ru-RU"/>
        </w:rPr>
        <w:t xml:space="preserve">(Устава, доверенности и т.д.)  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____, с другой стороны, совместно именуемые «Стороны», во исполнение Протокола № _________ от «____» _________ 20__ г. </w:t>
      </w:r>
      <w:r w:rsidR="00AB6460" w:rsidRPr="0043045E">
        <w:rPr>
          <w:rFonts w:ascii="Times New Roman" w:eastAsia="Times New Roman" w:hAnsi="Times New Roman" w:cs="Times New Roman"/>
          <w:lang w:eastAsia="ru-RU"/>
        </w:rPr>
        <w:t xml:space="preserve">единой комиссии по осуществлению закупок МАОУ Гимназии № 210 «Корифей» 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заключили настоящий Муниципальный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) о нижеследующем:</w:t>
      </w:r>
    </w:p>
    <w:p w:rsidR="00FD6567" w:rsidRPr="0043045E" w:rsidRDefault="00FD6567" w:rsidP="0043045E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45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43045E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12148A" w:rsidRPr="0043045E" w:rsidRDefault="00FD6567" w:rsidP="0043045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1.1.</w:t>
      </w:r>
      <w:r w:rsidRPr="0043045E">
        <w:rPr>
          <w:rFonts w:ascii="Times New Roman" w:eastAsia="Times New Roman" w:hAnsi="Times New Roman" w:cs="Times New Roman"/>
          <w:lang w:eastAsia="ru-RU"/>
        </w:rPr>
        <w:tab/>
        <w:t xml:space="preserve">В соответствии с настоящим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ом Исполнитель принимает на себя обязательства по </w:t>
      </w:r>
      <w:r w:rsidR="0012148A" w:rsidRPr="0043045E">
        <w:rPr>
          <w:rFonts w:ascii="Times New Roman" w:eastAsia="Times New Roman" w:hAnsi="Times New Roman" w:cs="Times New Roman"/>
          <w:lang w:eastAsia="ru-RU"/>
        </w:rPr>
        <w:t>оказанию услуг по охране и обеспечению пропускного режима</w:t>
      </w:r>
      <w:r w:rsidR="00AB6460" w:rsidRPr="0043045E">
        <w:rPr>
          <w:rFonts w:ascii="Times New Roman" w:eastAsia="Times New Roman" w:hAnsi="Times New Roman" w:cs="Times New Roman"/>
          <w:lang w:eastAsia="ru-RU"/>
        </w:rPr>
        <w:t>МАОУ Гимназии № 210 «Корифей»</w:t>
      </w:r>
      <w:r w:rsidR="0012148A" w:rsidRPr="0043045E">
        <w:rPr>
          <w:rFonts w:ascii="Times New Roman" w:eastAsia="Times New Roman" w:hAnsi="Times New Roman" w:cs="Times New Roman"/>
          <w:lang w:eastAsia="ru-RU"/>
        </w:rPr>
        <w:t>, а именно:</w:t>
      </w:r>
    </w:p>
    <w:p w:rsidR="0012148A" w:rsidRPr="0043045E" w:rsidRDefault="0012148A" w:rsidP="0043045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1) защита жизни и здоровья обучающихся и сотрудников </w:t>
      </w:r>
      <w:r w:rsidR="00AB6460" w:rsidRPr="0043045E">
        <w:rPr>
          <w:rFonts w:ascii="Times New Roman" w:eastAsia="Times New Roman" w:hAnsi="Times New Roman" w:cs="Times New Roman"/>
          <w:lang w:eastAsia="ru-RU"/>
        </w:rPr>
        <w:t>МАОУ Гимназии № 210 «Корифей»</w:t>
      </w:r>
      <w:r w:rsidRPr="0043045E">
        <w:rPr>
          <w:rFonts w:ascii="Times New Roman" w:eastAsia="Times New Roman" w:hAnsi="Times New Roman" w:cs="Times New Roman"/>
          <w:lang w:eastAsia="ru-RU"/>
        </w:rPr>
        <w:t>;</w:t>
      </w:r>
    </w:p>
    <w:p w:rsidR="0012148A" w:rsidRPr="0043045E" w:rsidRDefault="0012148A" w:rsidP="0043045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2) охрана объектов и имущества в оперативном управлении; </w:t>
      </w:r>
    </w:p>
    <w:p w:rsidR="0012148A" w:rsidRPr="0043045E" w:rsidRDefault="0012148A" w:rsidP="0043045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3) обеспечение порядка в период проведения массовых мероприятий;</w:t>
      </w:r>
    </w:p>
    <w:p w:rsidR="0012148A" w:rsidRPr="0043045E" w:rsidRDefault="0012148A" w:rsidP="0043045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4) обеспечение внутриобъектового и пропускного режимов на объектах, контроль их функционирования;</w:t>
      </w:r>
    </w:p>
    <w:p w:rsidR="0012148A" w:rsidRPr="0043045E" w:rsidRDefault="0012148A" w:rsidP="0043045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5) охрана объектов и имущества, а также обеспечение внутриобъектового и пропускного режимов с учетом обязательных для выполнения требований к антитеррористической защищенности</w:t>
      </w:r>
    </w:p>
    <w:p w:rsidR="00FD6567" w:rsidRPr="0043045E" w:rsidRDefault="0012148A" w:rsidP="0043045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Количество оказываемых услуг: </w:t>
      </w:r>
      <w:r w:rsidR="00AB6460" w:rsidRPr="0043045E">
        <w:rPr>
          <w:rFonts w:ascii="Times New Roman" w:eastAsia="Times New Roman" w:hAnsi="Times New Roman" w:cs="Times New Roman"/>
          <w:lang w:eastAsia="ru-RU"/>
        </w:rPr>
        <w:t>6</w:t>
      </w:r>
      <w:r w:rsidR="00AA7A93">
        <w:rPr>
          <w:rFonts w:ascii="Times New Roman" w:eastAsia="Times New Roman" w:hAnsi="Times New Roman" w:cs="Times New Roman"/>
          <w:lang w:eastAsia="ru-RU"/>
        </w:rPr>
        <w:t>240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 человеко-часов</w:t>
      </w:r>
      <w:r w:rsidR="00AB6460" w:rsidRPr="0043045E">
        <w:rPr>
          <w:rFonts w:ascii="Times New Roman" w:eastAsia="Times New Roman" w:hAnsi="Times New Roman" w:cs="Times New Roman"/>
          <w:lang w:eastAsia="ru-RU"/>
        </w:rPr>
        <w:t xml:space="preserve"> по каждому зданию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3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1.2.</w:t>
      </w:r>
      <w:r w:rsidRPr="0043045E">
        <w:rPr>
          <w:rFonts w:ascii="Times New Roman" w:eastAsia="Times New Roman" w:hAnsi="Times New Roman" w:cs="Times New Roman"/>
          <w:lang w:eastAsia="ru-RU"/>
        </w:rPr>
        <w:tab/>
        <w:t xml:space="preserve">Исполнитель оказывает услуги в соответствии с Техническим заданием (Приложение № 1), являющимся неотъемлемой частью настоящего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FD6567" w:rsidP="0043045E">
      <w:pPr>
        <w:shd w:val="clear" w:color="auto" w:fill="FFFFFF" w:themeFill="background1"/>
        <w:tabs>
          <w:tab w:val="left" w:pos="360"/>
        </w:tabs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1.3. Место оказания услуг: в соответствии с Техническим заданием (Приложение № 1).</w:t>
      </w:r>
    </w:p>
    <w:p w:rsidR="00FD6567" w:rsidRPr="0043045E" w:rsidRDefault="00FD6567" w:rsidP="0043045E">
      <w:pPr>
        <w:suppressLineNumbers/>
        <w:shd w:val="clear" w:color="auto" w:fill="FFFFFF" w:themeFill="background1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1.4. Идентификационный код закупки: </w:t>
      </w:r>
      <w:r w:rsidR="002E094C" w:rsidRPr="0043045E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45E">
        <w:rPr>
          <w:rFonts w:ascii="Times New Roman" w:eastAsia="Times New Roman" w:hAnsi="Times New Roman" w:cs="Times New Roman"/>
          <w:b/>
          <w:lang w:eastAsia="ru-RU"/>
        </w:rPr>
        <w:t xml:space="preserve">2. Цена </w:t>
      </w:r>
      <w:r w:rsidR="0043045E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b/>
          <w:lang w:eastAsia="ru-RU"/>
        </w:rPr>
        <w:t>а и порядок расчетов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2.1. Общая цена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а составляет _______________________  (___________________________________________) рублей __ копеек,  включая НДС__ %: _______ рублей/ без НДС. 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2.2. Цена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а является твердой, не может изменяться в ходе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а, за исключением случаев, установленных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ом и (или) предусмотренных законодательством Российской Федерации.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43045E">
        <w:rPr>
          <w:rFonts w:ascii="Times New Roman" w:eastAsia="Calibri" w:hAnsi="Times New Roman" w:cs="Times New Roman"/>
          <w:lang w:eastAsia="ru-RU"/>
        </w:rPr>
        <w:t>Цена на услуги включает в себя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 все расходы Исполнителя, необходимые для осуществления им своих обязательств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у в полном объеме и надлежащего качества, в том числе налоги, обязательные платежи и иные расходы, связанные с оказанием услуг.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2.4. Оплата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у производится в следующем порядке:</w:t>
      </w:r>
    </w:p>
    <w:p w:rsidR="00FD6567" w:rsidRPr="0043045E" w:rsidRDefault="00FD6567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2.4.1. Оплата производится ежемесячно, в российских рублях, путем перечисления денежных средств на расчетный счет Исполнителя, указанный в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е, за фактически оказанные и принятые Заказчиком в отчетном месяце услуги на основании подписанных Сторонами Актов сдачи-приемки оказанных услуг и представленных Исполнителем счетов, счетов-фактур (при наличии НДС в составе цены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а), оплата производится в течение 30 календарных дней.</w:t>
      </w:r>
      <w:r w:rsidR="006B013A" w:rsidRPr="0043045E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В случае если отчетным месяцем является декабрь, допускается частичный расчет до 25 декабря 2019 года (при предоставлении Исполнителем акта сдачи-приемки оказанных услуг за первую половину месяца и документов на оплату).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2.4.2. Авансовые платежи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у не предусмотрены.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2.5. В случае уменьшения Заказчику соответствующими муниципальными органами в установленном порядке ранее доведенных лимитов бюджетных обязательств, приводящего к невозможности исполнения Заказчиком обязательств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объему услуг.</w:t>
      </w:r>
    </w:p>
    <w:p w:rsidR="00FD6567" w:rsidRPr="0043045E" w:rsidRDefault="00FD6567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2.6. В случае, если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 заключается с физическим лицом (за исключением индивидуального предпринимателя или иного занимающегося частной практикой лица), то предусмотрено уменьшение суммы, подлежащей уплате физическому лицу, на размер налоговых платежей, связанных с оплатой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FD6567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2.7. Сумма оплаты по настоящему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у подлежит уменьшению на размер обязательных платежей (включая налоги, сборы), связанных с оплатой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а, если их в бюджеты бюджетной системы РФ должен уплатить Заказчик.</w:t>
      </w:r>
    </w:p>
    <w:p w:rsidR="00FD6567" w:rsidRPr="0043045E" w:rsidRDefault="00FD6567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45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3.1. Заказчик имеет право: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3.1.1. Досрочно оплатить услуги в соответствии с условиями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3.1.2. По согласованию с Исполнителем изменить объем у</w:t>
      </w:r>
      <w:r w:rsidR="00375556">
        <w:rPr>
          <w:rFonts w:ascii="Times New Roman" w:eastAsia="Times New Roman" w:hAnsi="Times New Roman" w:cs="Times New Roman"/>
          <w:lang w:eastAsia="ru-RU"/>
        </w:rPr>
        <w:t>слуг в соответствии с пунктом 11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.4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3.1.3. Требовать возмещения убытков, понесенных по вине Исполнителя.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3.1.4. Привлекать экспертов, экспертные организации для проверки соответствия качества оказываемых услуг требованиям, установленным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ом.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3.1.5. Осуществлять иные права, предусмотренные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ом и (или) законодательством Российской Федерации.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3.2. Заказчик обязан: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3.2.1. Обеспечить приемку оказанных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у услуг по объему и качеству.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3.2.2.  Оплатить услуги в порядке, предусмотренном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ом.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3.2.3. Своевременно предоставить Исполнителю </w:t>
      </w:r>
      <w:r w:rsidR="00AD51BE" w:rsidRPr="0043045E">
        <w:rPr>
          <w:rFonts w:ascii="Times New Roman" w:eastAsia="Times New Roman" w:hAnsi="Times New Roman" w:cs="Times New Roman"/>
          <w:lang w:eastAsia="ru-RU"/>
        </w:rPr>
        <w:t xml:space="preserve">документы и </w:t>
      </w:r>
      <w:r w:rsidRPr="0043045E">
        <w:rPr>
          <w:rFonts w:ascii="Times New Roman" w:eastAsia="Times New Roman" w:hAnsi="Times New Roman" w:cs="Times New Roman"/>
          <w:lang w:eastAsia="ru-RU"/>
        </w:rPr>
        <w:t>информацию, необходим</w:t>
      </w:r>
      <w:r w:rsidR="00AD51BE" w:rsidRPr="0043045E">
        <w:rPr>
          <w:rFonts w:ascii="Times New Roman" w:eastAsia="Times New Roman" w:hAnsi="Times New Roman" w:cs="Times New Roman"/>
          <w:lang w:eastAsia="ru-RU"/>
        </w:rPr>
        <w:t>ые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 для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3.2.4. Требовать с Исполнителя возмещения неустоек (штрафов, пеней), начисленных в связи с нарушением Исполнителем сроков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а и (или) иных обязательств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у.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3.2.5. Выполнять иные обязанности, предусмотренные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ом.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3.3. Исполнитель обязан: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3.3.1. Оказать услуги в сроки, предусмотренные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ом</w:t>
      </w:r>
      <w:r w:rsidR="00D16E88" w:rsidRPr="00375556">
        <w:rPr>
          <w:rFonts w:ascii="Times New Roman" w:eastAsia="Times New Roman" w:hAnsi="Times New Roman" w:cs="Times New Roman"/>
          <w:lang w:eastAsia="ru-RU"/>
        </w:rPr>
        <w:t>, лично</w:t>
      </w:r>
      <w:r w:rsidRPr="0043045E">
        <w:rPr>
          <w:rFonts w:ascii="Times New Roman" w:eastAsia="Times New Roman" w:hAnsi="Times New Roman" w:cs="Times New Roman"/>
          <w:lang w:eastAsia="ru-RU"/>
        </w:rPr>
        <w:t>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3.3.2. Соблюдать действующие у Заказчика правила внутреннего трудового распорядка, правила техники безопасности и пожарной безопасности.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3.3.3. 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у.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3.3.4. По требованию Заказчика своими средствами и за свой счет в срок, согласованный с Заказчиком устранить допущенные по своей вине в оказанных услугах недостатки или иные отступления от условий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3.3.5.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3.3.6.  Выполнять иные обязанности, предусмотренные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ом.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3.4. Исполнитель вправе: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3.4.1. Требовать приемки и оплаты услуг в объеме, порядке, сроки и на условиях, предусмотренных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ом.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567" w:rsidRPr="0043045E" w:rsidRDefault="00FD6567" w:rsidP="004304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45E">
        <w:rPr>
          <w:rFonts w:ascii="Times New Roman" w:eastAsia="Times New Roman" w:hAnsi="Times New Roman" w:cs="Times New Roman"/>
          <w:b/>
          <w:lang w:eastAsia="ru-RU"/>
        </w:rPr>
        <w:t>Сроки оказания услуг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4.1. Сроки (периоды) выполнения работ (оказания услуг): 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B6460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01.0</w:t>
      </w:r>
      <w:r w:rsidR="00AA7A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6460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п</w:t>
      </w:r>
      <w:r w:rsidR="006B013A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о 15.01.2020</w:t>
      </w:r>
      <w:r w:rsidR="00EC5E44"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4.2. После наступления даты, указанной в п. 1</w:t>
      </w:r>
      <w:r w:rsidR="00375556">
        <w:rPr>
          <w:rFonts w:ascii="Times New Roman" w:eastAsia="Times New Roman" w:hAnsi="Times New Roman" w:cs="Times New Roman"/>
          <w:lang w:eastAsia="ru-RU"/>
        </w:rPr>
        <w:t>0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.1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а, Стороны не вправе требовать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а в части оказания услуг и их приемки. 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45E">
        <w:rPr>
          <w:rFonts w:ascii="Times New Roman" w:eastAsia="Times New Roman" w:hAnsi="Times New Roman" w:cs="Times New Roman"/>
          <w:b/>
          <w:lang w:eastAsia="ru-RU"/>
        </w:rPr>
        <w:t>5. Порядок сдачи и приемки услуг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5.1. Заказчик вправе создать приемочную комиссию, состоящую из не менее пяти человек, для проверки соответствия качества услуг требованиям, установленным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ом. В состав такой приемочной комиссии могут быть включены представители участников закупки, участвовавших в процедуре определения исполнителя, на основании которой заключен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, но не ставших победителями. Проверка соответствия качества оказываемых услуг требованиям, установленным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ом, может также осуществляться с привлечением экспертов, экспертных организаций.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5.2. Сдача и приемка услуг осуществляется ежемесячно путем согласования и подписания Сторонами акта сдачи-приемки оказанных услуг. </w:t>
      </w:r>
      <w:r w:rsidR="006B013A" w:rsidRPr="0043045E">
        <w:rPr>
          <w:rFonts w:ascii="Times New Roman" w:eastAsia="Times New Roman" w:hAnsi="Times New Roman" w:cs="Times New Roman"/>
          <w:lang w:eastAsia="ru-RU"/>
        </w:rPr>
        <w:t xml:space="preserve">В случае если услуги оказываются в декабре, допускается согласование и подписание акта за первую половину месяца. </w:t>
      </w:r>
      <w:r w:rsidRPr="0043045E">
        <w:rPr>
          <w:rFonts w:ascii="Times New Roman" w:eastAsia="Times New Roman" w:hAnsi="Times New Roman" w:cs="Times New Roman"/>
          <w:lang w:eastAsia="ru-RU"/>
        </w:rPr>
        <w:t>Услуги признаются оказанными с момента подписания акта сдачи-приемки оказанных услуг. Заказчик, или его уполномоченный представитель, в течение десяти рабочих дней с момента получения акта проверяет достоверность сведений и подписывает акт сдачи-приемки оказанных услуг, в случае несогласия возвращает Исполнителю неподписанным с сопроводительным письмом и указанием своих возражений.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5.3. В случае обнаружения недостатков в объеме и качестве оказанных услуг Заказчик направляет Исполнителю уведомление в порядке, предусмотренном п. 5.5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5.4. В случае если Исполнитель не согласен с предъявляемой Заказчиком претензией о некачественной Услуге, он в течение 1 (одного) рабочего дня направляет Заказчику мотивированный ответ. При несогласии Заказчика с представленными Исполнителем в ответе доводами (возражениями), Заказчик привлекает экспертную организацию. Оплату услуг экспертной организации осуществляет Исполнитель в течение 3 </w:t>
      </w:r>
      <w:r w:rsidRPr="0043045E">
        <w:rPr>
          <w:rFonts w:ascii="Times New Roman" w:eastAsia="Times New Roman" w:hAnsi="Times New Roman" w:cs="Times New Roman"/>
          <w:lang w:eastAsia="ru-RU"/>
        </w:rPr>
        <w:lastRenderedPageBreak/>
        <w:t xml:space="preserve">(трех) рабочих дней с даты предоставления Заказчиком счета на оплату экспертной организации. Если по результатам экспертизы будет дано заключение о надлежащем качестве Услуг, оказанных Исполнителем, Заказчик возмещает Исполнителю стоимость экспертизы. 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5.5. Обо всех нарушениях условий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а об объеме и качестве услуг Заказчик извещает Исполнителя не позднее трех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у составляется Заказчиком в письменной форме и направляется Исполнителю по почте, факсу, электронной почте либо нарочным.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5.6. Исполнитель в срок, установленный в уведомлении (п. 5.5),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 и (или) направить Исполнителю требование о расторжении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а по соглашению сторон или принять решение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а, в случае, если устранение нарушений потребует больших временных затрат, в связи с чем Заказчик утрачивает интерес к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у.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:rsidR="00FD6567" w:rsidRPr="0043045E" w:rsidRDefault="00357553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.1. За неисполнение или ненадлежащее исполнение своих обязательств по настоящему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у Стороны несут ответственность в соответствии с действующим законодательством Российской Федерации.</w:t>
      </w:r>
    </w:p>
    <w:p w:rsidR="00357553" w:rsidRDefault="00357553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567" w:rsidRPr="0043045E" w:rsidRDefault="00357553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7.2. В случае просрочки исполнения Исполнителем обязательств (в том числе гарантийного обязательства), предусмотренных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ом, а также в иных случаях ненадлежащего исполнения Исполнителем обязательств, предусмотренных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ом, Заказчик направляет Исполнителю требование об уплате неустоек (штрафов, пеней).</w:t>
      </w:r>
    </w:p>
    <w:p w:rsidR="00FD6567" w:rsidRPr="0043045E" w:rsidRDefault="00357553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.3. В случае просрочки исполнения Исполнителем обязательств (в том числе гарантийного обязательства), если таковое установлено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ом, а также в иных случаях неисполнения или ненадлежащего исполнения Исполнителем обязательств, предусмотренных настоящим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ом, Исполнитель уплачивает Заказчику неустойку (штраф, пени)</w:t>
      </w:r>
    </w:p>
    <w:p w:rsidR="00FD6567" w:rsidRPr="0043045E" w:rsidRDefault="00357553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6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.3.1. Штрафы начисляются за неисполнение или ненадлежащее исполнение 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обязательств, предусмотренных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ом, за исключением просрочки исполнения 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обязательств (в том числе гарантийных обязательств), предусмотренных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ом, 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>уплачивает Заказчику неустойку (штраф, пени).</w:t>
      </w:r>
    </w:p>
    <w:p w:rsidR="00FD6567" w:rsidRPr="0043045E" w:rsidRDefault="00357553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6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.3.2. За каждый факт неисполнения или ненадлежащего исполнения 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обязательства, предусмотренного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ом, которое не имеет стоимостного выражения, размер штрафа устанавливается (при наличии в настоящем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е таких обязательств) в виде фиксированной суммы и составляет 5000,00 рублей (или 1000,00 рублей, если цена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>а не превышает 3 млн. рублей).</w:t>
      </w:r>
    </w:p>
    <w:p w:rsidR="00357553" w:rsidRDefault="00357553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6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.3.3. За каждый факт неисполнения или ненадлежащего исполнения 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обязательств (этапа), предусмотренных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ом, за исключением просрочки исполнения обязательств (в том числе гарантийного обязательства), предусмотренных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ом, размер штрафа </w:t>
      </w:r>
      <w:r>
        <w:rPr>
          <w:rFonts w:ascii="Times New Roman CYR" w:eastAsia="Times New Roman" w:hAnsi="Times New Roman CYR" w:cs="Times New Roman CYR"/>
          <w:lang w:eastAsia="ru-RU"/>
        </w:rPr>
        <w:t xml:space="preserve">- 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5 процентов цены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а (за исключением случаев, предусмотренных пунктами </w:t>
      </w:r>
      <w:r>
        <w:rPr>
          <w:rFonts w:ascii="Times New Roman CYR" w:eastAsia="Times New Roman" w:hAnsi="Times New Roman CYR" w:cs="Times New Roman CYR"/>
          <w:lang w:eastAsia="ru-RU"/>
        </w:rPr>
        <w:t>6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.3.2, настоящего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а). </w:t>
      </w:r>
    </w:p>
    <w:p w:rsidR="00FD6567" w:rsidRPr="0043045E" w:rsidRDefault="00357553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6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.3.4. Пеня начисляется за каждый день просрочки исполнения Исполнителем обязательства, предусмотренного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ом, в размере одной трехсотой действующей на дату уплаты пени ставки рефинансирования Центрального банка Российской Федерации от цены настоящего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а, уменьшенной на сумму, пропорциональную объему обязательств, предусмотренных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 и фактически исполненных 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>.</w:t>
      </w:r>
    </w:p>
    <w:p w:rsidR="00FD6567" w:rsidRPr="0043045E" w:rsidRDefault="00357553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.3.5. Неустойка (штраф, пени) носит штрафной характер. При невыполнении обязательств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у, кроме уплаты неустойки (штрафа, пени), Исполнитель возмещает в полном объеме понесенные Заказчиком убытки.</w:t>
      </w:r>
    </w:p>
    <w:p w:rsidR="00FD6567" w:rsidRPr="0043045E" w:rsidRDefault="00357553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.3.6. Исполнитель освобождается от уплаты неустойки (штрафа, пени), если докажет, что нарушение указанного обязательства произошло вследствие непреодолимой силы или по вине Заказчика.</w:t>
      </w:r>
    </w:p>
    <w:p w:rsidR="00FD6567" w:rsidRPr="0043045E" w:rsidRDefault="00357553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.3.7. Общая сумма начисленной неустойки (штрафов, пени) за неисполнение или ненадлежащее исполнение Исполнителем обязательств, предусмотренных настоящим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ом, не может превышать цену настоящего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357553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.4. В случае просрочки исполнения Заказчиком обязательств (в том числе гарантийного обязательства), если таковое установлено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ом, а также в иных случаях неисполнения или ненадлежащего исполнения Заказчиком обязательств, предусмотренных настоящим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ом, Исполнитель вправе потребовать уплаты неустойки (штрафа, пени).</w:t>
      </w:r>
    </w:p>
    <w:p w:rsidR="00FD6567" w:rsidRPr="0043045E" w:rsidRDefault="00375556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6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.4.1 Пеня начисляется за каждый день просрочки исполнения Заказчиком обязательства, предусмотренного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ом, начиная со дня, следующего после дня истечения, установленного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FD6567" w:rsidRPr="0043045E" w:rsidRDefault="00375556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>6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.4.2. Штрафы начисляются за ненадлежащее исполнение Заказчиком обязательств, предусмотренных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ом, начиная со дня, следующего после дня истечения, установленного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 срока исполнения обязательства, за исключением просрочки исполнения обязательств, предусмотренных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ом. </w:t>
      </w:r>
    </w:p>
    <w:p w:rsidR="00FD6567" w:rsidRPr="0043045E" w:rsidRDefault="00375556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6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.4.3. За каждый факт неисполнения Заказчиком обязательств, предусмотренных настоящим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 xml:space="preserve">ом, которое не имеет стоимостного выражения, размер штрафа устанавливается в виде фиксированной суммы и составляет 5000,00 рублей (или 1000,00 рублей, если цена </w:t>
      </w:r>
      <w:r w:rsidR="0043045E">
        <w:rPr>
          <w:rFonts w:ascii="Times New Roman CYR" w:eastAsia="Times New Roman" w:hAnsi="Times New Roman CYR" w:cs="Times New Roman CYR"/>
          <w:lang w:eastAsia="ru-RU"/>
        </w:rPr>
        <w:t>Договор</w:t>
      </w:r>
      <w:r w:rsidR="00FD6567" w:rsidRPr="0043045E">
        <w:rPr>
          <w:rFonts w:ascii="Times New Roman CYR" w:eastAsia="Times New Roman" w:hAnsi="Times New Roman CYR" w:cs="Times New Roman CYR"/>
          <w:lang w:eastAsia="ru-RU"/>
        </w:rPr>
        <w:t>а не превышает 3 млн. рублей).</w:t>
      </w:r>
    </w:p>
    <w:p w:rsidR="00FD6567" w:rsidRPr="0043045E" w:rsidRDefault="00375556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.4.4. Заказчик освобождается от уплаты неустойки (штрафа, пени), если докажет, что нарушение указанного обязательства произошло вследствие непреодолимой силы или по вине Исполнителя.</w:t>
      </w:r>
    </w:p>
    <w:p w:rsidR="00FD6567" w:rsidRPr="0043045E" w:rsidRDefault="00375556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.4.5. Общая сумма начисленной неустойки (штрафов, пени) за ненадлежащее исполнение Заказчиком обязательств, предусмотренных настоящим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ом, не может превышать цену настоящего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375556" w:rsidP="003755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.5. В случае неисполнения или ненадлежащего исполнения Исполнителем обязательства (в том числе просрочки исполнения обязательства Исполнителем), предусмотренного настоящим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ом, Заказчик вправе произвести оплату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у за вычетом соответствующего размера неустойки (штрафа, пени) или удержать неустойку (штрафы, пени) из обеспечения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375556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.6. В случаях, не предусмотренных настоящим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ом, ответственность сторон определяется в соответствии с действующим законодательством Российской Федерации.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.7. Применение штрафных санкций не освобождает стороны от выполнения принятых обязательств по настоящему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у.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FD6567" w:rsidRPr="0043045E">
        <w:rPr>
          <w:rFonts w:ascii="Times New Roman" w:eastAsia="Times New Roman" w:hAnsi="Times New Roman" w:cs="Times New Roman"/>
          <w:b/>
          <w:lang w:eastAsia="ru-RU"/>
        </w:rPr>
        <w:t>. Форс-мажорные обстоятельства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.1. Стороны освобождаются от ответственности за частичное или полное невыполнение обязательств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.2. Сторона, для которой создалась невозможность выполнения обязательств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ссылаться на них в будущем.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.3. Обязанность доказать наличие обстоятельств непреодолимой силы лежит на Стороне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а, не выполнившей свои обязательства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у.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.4. Если обстоятельства и их последствия будут длиться более 1 (одного) месяца, то стороны могут расторгнуть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 по соглашению сторон. В этом случае ни одна из сторон не имеет права потребовать от другой стороны возмещения убытков.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FD6567" w:rsidRPr="0043045E">
        <w:rPr>
          <w:rFonts w:ascii="Times New Roman" w:eastAsia="Times New Roman" w:hAnsi="Times New Roman" w:cs="Times New Roman"/>
          <w:b/>
          <w:lang w:eastAsia="ru-RU"/>
        </w:rPr>
        <w:t>. Порядок разрешения споров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.1 Заказчик и Исполнитель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.2. Любые споры, разногласия и требования, возникающие из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а, не урегулированные переговорами, подлежат разрешению в Арбитражном суде Свердловской области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b/>
          <w:lang w:eastAsia="ru-RU"/>
        </w:rPr>
        <w:t xml:space="preserve">. Расторжение </w:t>
      </w:r>
      <w:r w:rsidR="0043045E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.1. Расторжение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.2. Расторжение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у невозможно либо возникает нецелесообразность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.3. В случае расторжения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по соглашению Сторон Исполнитель возвращает Заказчику все денежные средства, перечисленные для исполнения обязательств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у, а Заказчик оплачивает расходы (издержки) Исполнителя за фактически исполненные обязательства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у.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.4. Требование о расторжении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10 (десяти) дней с даты направления предложения о расторжении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.5. Заказчик вправе принять решение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может быть принято Заказчиком 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lastRenderedPageBreak/>
        <w:t xml:space="preserve">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а, послужившие основанием для одностороннего отказа Заказчика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.7. Решение Заказчика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 в течение трех рабочих дней с даты его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 в единой информационной системе.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.8. Решение Заказчика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вступает в силу и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.9. Заказчик обязан отменить не вступившее в силу решение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устранено нарушение условий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а, послужившее основанием для принятия указанного решения, а также Заказчику компенсированы затраты на проведение </w:t>
      </w:r>
      <w:r>
        <w:rPr>
          <w:rFonts w:ascii="Times New Roman" w:eastAsia="Times New Roman" w:hAnsi="Times New Roman" w:cs="Times New Roman"/>
          <w:lang w:eastAsia="ru-RU"/>
        </w:rPr>
        <w:t>экспертизы, предусмотренной п. 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.5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а. Данное правило не применяется в случае повторного нарушения Исполнителем условий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.10. Заказчик принимает решение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а, если в ходе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.11. Исполнитель вправе принять решение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 Такое решение в течение трех рабочих дней с даты его принятия, направляется Заказчику по почте заказным письмом с уведомлением о вручении по адресу Заказчика, указанному в разделе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.12. Решение Исполнителя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вступает в силу и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.13. Исполнитель обязан отменить не вступившее в силу решение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устранены нарушения условий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а, послужившие основанием для принятия указанного решения.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.14. При расторжении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в связи с односторонним отказом Стороны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другая сторона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а.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45E">
        <w:rPr>
          <w:rFonts w:ascii="Times New Roman" w:eastAsia="Times New Roman" w:hAnsi="Times New Roman" w:cs="Times New Roman"/>
          <w:b/>
          <w:lang w:eastAsia="ru-RU"/>
        </w:rPr>
        <w:t>1</w:t>
      </w:r>
      <w:r w:rsidR="00375556">
        <w:rPr>
          <w:rFonts w:ascii="Times New Roman" w:eastAsia="Times New Roman" w:hAnsi="Times New Roman" w:cs="Times New Roman"/>
          <w:b/>
          <w:lang w:eastAsia="ru-RU"/>
        </w:rPr>
        <w:t>0</w:t>
      </w:r>
      <w:r w:rsidRPr="0043045E">
        <w:rPr>
          <w:rFonts w:ascii="Times New Roman" w:eastAsia="Times New Roman" w:hAnsi="Times New Roman" w:cs="Times New Roman"/>
          <w:b/>
          <w:lang w:eastAsia="ru-RU"/>
        </w:rPr>
        <w:t xml:space="preserve">.Срок действия </w:t>
      </w:r>
      <w:r w:rsidR="0043045E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 вступает в силу со дня подписания его Сторонами и действует по </w:t>
      </w:r>
      <w:r w:rsidR="006B013A" w:rsidRPr="0043045E">
        <w:rPr>
          <w:rFonts w:ascii="Times New Roman" w:eastAsia="Times New Roman" w:hAnsi="Times New Roman" w:cs="Times New Roman"/>
          <w:lang w:eastAsia="ru-RU"/>
        </w:rPr>
        <w:t xml:space="preserve">15.01.2020 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 xml:space="preserve">года. С указанной даты обязательства Сторон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="00FD6567" w:rsidRPr="0043045E">
        <w:rPr>
          <w:rFonts w:ascii="Times New Roman" w:eastAsia="Times New Roman" w:hAnsi="Times New Roman" w:cs="Times New Roman"/>
          <w:lang w:eastAsia="ru-RU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неустоек (штрафов, пеней).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45E">
        <w:rPr>
          <w:rFonts w:ascii="Times New Roman" w:eastAsia="Times New Roman" w:hAnsi="Times New Roman" w:cs="Times New Roman"/>
          <w:b/>
          <w:lang w:eastAsia="ru-RU"/>
        </w:rPr>
        <w:t>1</w:t>
      </w:r>
      <w:r w:rsidR="00375556">
        <w:rPr>
          <w:rFonts w:ascii="Times New Roman" w:eastAsia="Times New Roman" w:hAnsi="Times New Roman" w:cs="Times New Roman"/>
          <w:b/>
          <w:lang w:eastAsia="ru-RU"/>
        </w:rPr>
        <w:t>1</w:t>
      </w:r>
      <w:r w:rsidRPr="0043045E">
        <w:rPr>
          <w:rFonts w:ascii="Times New Roman" w:eastAsia="Times New Roman" w:hAnsi="Times New Roman" w:cs="Times New Roman"/>
          <w:b/>
          <w:lang w:eastAsia="ru-RU"/>
        </w:rPr>
        <w:t>. Прочие условия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1</w:t>
      </w:r>
      <w:r w:rsidR="00375556">
        <w:rPr>
          <w:rFonts w:ascii="Times New Roman" w:eastAsia="Times New Roman" w:hAnsi="Times New Roman" w:cs="Times New Roman"/>
          <w:lang w:eastAsia="ru-RU"/>
        </w:rPr>
        <w:t>1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 составлен на бумажном носителе в 2 (двух) экземплярах, имеющих одинаковую юридическую силу, по одному для Заказчика и Исполнителя.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375556">
        <w:rPr>
          <w:rFonts w:ascii="Times New Roman" w:eastAsia="Times New Roman" w:hAnsi="Times New Roman" w:cs="Times New Roman"/>
          <w:lang w:eastAsia="ru-RU"/>
        </w:rPr>
        <w:t>1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.2. Все приложения к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у являются его неотъемлемой частью.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1</w:t>
      </w:r>
      <w:r w:rsidR="00375556">
        <w:rPr>
          <w:rFonts w:ascii="Times New Roman" w:eastAsia="Times New Roman" w:hAnsi="Times New Roman" w:cs="Times New Roman"/>
          <w:lang w:eastAsia="ru-RU"/>
        </w:rPr>
        <w:t>1</w:t>
      </w:r>
      <w:r w:rsidRPr="0043045E">
        <w:rPr>
          <w:rFonts w:ascii="Times New Roman" w:eastAsia="Times New Roman" w:hAnsi="Times New Roman" w:cs="Times New Roman"/>
          <w:lang w:eastAsia="ru-RU"/>
        </w:rPr>
        <w:t>.3. В случае изменения наименования, адреса места нахождения и (или) банковских реквизитов Стороны, она письменно извещает об этом другую Сторону в течение 5 рабочих дней с даты такого изменения.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1</w:t>
      </w:r>
      <w:r w:rsidR="00375556">
        <w:rPr>
          <w:rFonts w:ascii="Times New Roman" w:eastAsia="Times New Roman" w:hAnsi="Times New Roman" w:cs="Times New Roman"/>
          <w:lang w:eastAsia="ru-RU"/>
        </w:rPr>
        <w:t>1</w:t>
      </w:r>
      <w:r w:rsidRPr="0043045E">
        <w:rPr>
          <w:rFonts w:ascii="Times New Roman" w:eastAsia="Times New Roman" w:hAnsi="Times New Roman" w:cs="Times New Roman"/>
          <w:lang w:eastAsia="ru-RU"/>
        </w:rPr>
        <w:t>.4. 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Изменение существенных условий </w:t>
      </w:r>
      <w:r w:rsidR="0043045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>а не допускается, за исключением их изменения по соглашению сторон: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 xml:space="preserve">- если по предложению Заказчика увеличиваются предусмотренные </w:t>
      </w:r>
      <w:r w:rsidR="0043045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 xml:space="preserve">ом количество товара, объем работы или услуги не более чем на десять процентов или уменьшаются предусмотренные </w:t>
      </w:r>
      <w:r w:rsidR="0043045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 xml:space="preserve">ом количество поставляемого товара, объем выполняемой работы или оказываемой услуги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43045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 xml:space="preserve">а пропорционально дополнительному количеству товара, дополнительному объему работы или услуги исходя из установленной в </w:t>
      </w:r>
      <w:r w:rsidR="0043045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 xml:space="preserve">е цены единицы товара, работы или услуги, но не более чем на десять процентов цены </w:t>
      </w:r>
      <w:r w:rsidR="0043045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 xml:space="preserve">а. При уменьшении предусмотренных </w:t>
      </w:r>
      <w:r w:rsidR="0043045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 xml:space="preserve">ом количества товара, объема работы или услуги стороны </w:t>
      </w:r>
      <w:r w:rsidR="0043045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 xml:space="preserve">а обязаны уменьшить цену </w:t>
      </w:r>
      <w:r w:rsidR="0043045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 xml:space="preserve">а исходя из цены единицы товара, работы или услуги. Цена единицы дополнительно поставляемого товара или цена единицы товара при уменьшении предусмотренного </w:t>
      </w:r>
      <w:r w:rsidR="0043045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 xml:space="preserve">ом количества поставляемого товара должна определяться как частное от деления первоначальной цены </w:t>
      </w:r>
      <w:r w:rsidR="0043045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 xml:space="preserve">а на предусмотренное в </w:t>
      </w:r>
      <w:r w:rsidR="0043045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>е количество такого товара;</w:t>
      </w:r>
    </w:p>
    <w:p w:rsidR="00FD6567" w:rsidRPr="0043045E" w:rsidRDefault="00FD6567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43045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3045E">
        <w:rPr>
          <w:rFonts w:ascii="Times New Roman" w:eastAsia="Calibri" w:hAnsi="Times New Roman" w:cs="Times New Roman"/>
        </w:rPr>
        <w:t xml:space="preserve"> при снижении цены </w:t>
      </w:r>
      <w:r w:rsidR="0043045E">
        <w:rPr>
          <w:rFonts w:ascii="Times New Roman" w:eastAsia="Calibri" w:hAnsi="Times New Roman" w:cs="Times New Roman"/>
        </w:rPr>
        <w:t>Договор</w:t>
      </w:r>
      <w:r w:rsidRPr="0043045E">
        <w:rPr>
          <w:rFonts w:ascii="Times New Roman" w:eastAsia="Calibri" w:hAnsi="Times New Roman" w:cs="Times New Roman"/>
        </w:rPr>
        <w:t xml:space="preserve">а без изменения предусмотренных </w:t>
      </w:r>
      <w:r w:rsidR="0043045E">
        <w:rPr>
          <w:rFonts w:ascii="Times New Roman" w:eastAsia="Calibri" w:hAnsi="Times New Roman" w:cs="Times New Roman"/>
        </w:rPr>
        <w:t>Договор</w:t>
      </w:r>
      <w:r w:rsidRPr="0043045E">
        <w:rPr>
          <w:rFonts w:ascii="Times New Roman" w:eastAsia="Calibri" w:hAnsi="Times New Roman" w:cs="Times New Roman"/>
        </w:rPr>
        <w:t xml:space="preserve">ом количества товара, объема работы или услуги, качества поставляемого товара, выполняемой работы, оказываемой услуги и иных условий </w:t>
      </w:r>
      <w:r w:rsidR="0043045E">
        <w:rPr>
          <w:rFonts w:ascii="Times New Roman" w:eastAsia="Calibri" w:hAnsi="Times New Roman" w:cs="Times New Roman"/>
        </w:rPr>
        <w:t>Договор</w:t>
      </w:r>
      <w:r w:rsidRPr="0043045E">
        <w:rPr>
          <w:rFonts w:ascii="Times New Roman" w:eastAsia="Calibri" w:hAnsi="Times New Roman" w:cs="Times New Roman"/>
        </w:rPr>
        <w:t>а.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1</w:t>
      </w:r>
      <w:r w:rsidR="00375556">
        <w:rPr>
          <w:rFonts w:ascii="Times New Roman" w:eastAsia="Times New Roman" w:hAnsi="Times New Roman" w:cs="Times New Roman"/>
          <w:lang w:eastAsia="ru-RU"/>
        </w:rPr>
        <w:t>1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.5. При исполнении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ind w:left="284" w:right="175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1</w:t>
      </w:r>
      <w:r w:rsidR="00375556">
        <w:rPr>
          <w:rFonts w:ascii="Times New Roman" w:eastAsia="Times New Roman" w:hAnsi="Times New Roman" w:cs="Times New Roman"/>
          <w:lang w:eastAsia="ru-RU"/>
        </w:rPr>
        <w:t>1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.6. В случае перемены Заказчика по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 xml:space="preserve">у права и обязанности Заказчика по такому </w:t>
      </w:r>
      <w:r w:rsidR="0043045E">
        <w:rPr>
          <w:rFonts w:ascii="Times New Roman" w:eastAsia="Times New Roman" w:hAnsi="Times New Roman" w:cs="Times New Roman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lang w:eastAsia="ru-RU"/>
        </w:rPr>
        <w:t>у переходят к новому заказчику в том же объеме и на тех же условиях.</w:t>
      </w:r>
    </w:p>
    <w:p w:rsidR="0012148A" w:rsidRPr="0043045E" w:rsidRDefault="0012148A" w:rsidP="0043045E">
      <w:pPr>
        <w:shd w:val="clear" w:color="auto" w:fill="FFFFFF" w:themeFill="background1"/>
        <w:spacing w:after="0" w:line="240" w:lineRule="auto"/>
        <w:ind w:left="284" w:right="175"/>
        <w:rPr>
          <w:rFonts w:ascii="Times New Roman" w:eastAsia="Times New Roman" w:hAnsi="Times New Roman" w:cs="Times New Roman"/>
          <w:lang w:eastAsia="ru-RU"/>
        </w:rPr>
      </w:pPr>
    </w:p>
    <w:p w:rsidR="0012148A" w:rsidRPr="0043045E" w:rsidRDefault="0012148A" w:rsidP="0043045E">
      <w:pPr>
        <w:shd w:val="clear" w:color="auto" w:fill="FFFFFF" w:themeFill="background1"/>
        <w:spacing w:after="0" w:line="240" w:lineRule="auto"/>
        <w:ind w:left="284" w:right="175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 w:rsidRPr="0043045E">
        <w:rPr>
          <w:rFonts w:ascii="Times New Roman" w:eastAsia="Times New Roman" w:hAnsi="Times New Roman" w:cs="Times New Roman"/>
          <w:lang w:eastAsia="ru-RU"/>
        </w:rPr>
        <w:tab/>
        <w:t>1. Техническое задание на оказание услуг (требование к качеству услуг) на 4 листах;</w:t>
      </w:r>
    </w:p>
    <w:p w:rsidR="0012148A" w:rsidRPr="0043045E" w:rsidRDefault="0012148A" w:rsidP="0043045E">
      <w:pPr>
        <w:shd w:val="clear" w:color="auto" w:fill="FFFFFF" w:themeFill="background1"/>
        <w:spacing w:after="0" w:line="240" w:lineRule="auto"/>
        <w:ind w:left="2124" w:right="175" w:firstLine="5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2. Дополнительные условия оказания услуг (в соответствии с конкурсной заявкой Исполнителя) на 1 листе.</w:t>
      </w:r>
      <w:r w:rsidR="00B3617A" w:rsidRPr="0043045E">
        <w:rPr>
          <w:rFonts w:ascii="Times New Roman" w:eastAsia="Times New Roman" w:hAnsi="Times New Roman" w:cs="Times New Roman"/>
          <w:lang w:eastAsia="ru-RU"/>
        </w:rPr>
        <w:t>;</w:t>
      </w:r>
    </w:p>
    <w:p w:rsidR="00B3617A" w:rsidRPr="0043045E" w:rsidRDefault="00B3617A" w:rsidP="0043045E">
      <w:pPr>
        <w:shd w:val="clear" w:color="auto" w:fill="FFFFFF" w:themeFill="background1"/>
        <w:spacing w:after="0" w:line="240" w:lineRule="auto"/>
        <w:ind w:left="2124" w:right="175" w:firstLine="5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lang w:eastAsia="ru-RU"/>
        </w:rPr>
        <w:t>3. Калькуляция на 1 листе.</w:t>
      </w:r>
    </w:p>
    <w:p w:rsidR="0012148A" w:rsidRPr="0043045E" w:rsidRDefault="0012148A" w:rsidP="0043045E">
      <w:pPr>
        <w:shd w:val="clear" w:color="auto" w:fill="FFFFFF" w:themeFill="background1"/>
        <w:spacing w:after="0" w:line="240" w:lineRule="auto"/>
        <w:ind w:left="284" w:right="175"/>
        <w:rPr>
          <w:rFonts w:ascii="Times New Roman" w:eastAsia="Times New Roman" w:hAnsi="Times New Roman" w:cs="Times New Roman"/>
          <w:lang w:eastAsia="ru-RU"/>
        </w:rPr>
      </w:pPr>
    </w:p>
    <w:p w:rsidR="00FD6567" w:rsidRPr="0043045E" w:rsidRDefault="00375556" w:rsidP="0043045E">
      <w:pPr>
        <w:shd w:val="clear" w:color="auto" w:fill="FFFFFF" w:themeFill="background1"/>
        <w:spacing w:after="0" w:line="240" w:lineRule="auto"/>
        <w:ind w:left="284" w:right="17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="00FD6567" w:rsidRPr="0043045E">
        <w:rPr>
          <w:rFonts w:ascii="Times New Roman" w:eastAsia="Times New Roman" w:hAnsi="Times New Roman" w:cs="Times New Roman"/>
          <w:b/>
          <w:lang w:eastAsia="ru-RU"/>
        </w:rPr>
        <w:t>. Адреса места нахождения, банковские реквизиты и подписи Сторон</w:t>
      </w:r>
    </w:p>
    <w:tbl>
      <w:tblPr>
        <w:tblW w:w="10293" w:type="dxa"/>
        <w:tblInd w:w="108" w:type="dxa"/>
        <w:tblLayout w:type="fixed"/>
        <w:tblLook w:val="0000"/>
      </w:tblPr>
      <w:tblGrid>
        <w:gridCol w:w="5386"/>
        <w:gridCol w:w="4907"/>
      </w:tblGrid>
      <w:tr w:rsidR="00FD6567" w:rsidRPr="0043045E" w:rsidTr="009F5EF5">
        <w:trPr>
          <w:trHeight w:val="2402"/>
        </w:trPr>
        <w:tc>
          <w:tcPr>
            <w:tcW w:w="5386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7555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43045E">
              <w:rPr>
                <w:rFonts w:ascii="Times New Roman" w:eastAsia="Times New Roman" w:hAnsi="Times New Roman" w:cs="Times New Roman"/>
                <w:b/>
                <w:lang w:eastAsia="ru-RU"/>
              </w:rPr>
              <w:t>.1. Заказчик:</w:t>
            </w:r>
          </w:p>
          <w:p w:rsidR="0012148A" w:rsidRPr="0043045E" w:rsidRDefault="0012148A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A74" w:rsidRPr="0043045E" w:rsidRDefault="004C7A74" w:rsidP="0043045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E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Гимназия № 210 «Корифей»</w:t>
            </w:r>
          </w:p>
          <w:p w:rsidR="004C7A74" w:rsidRPr="0043045E" w:rsidRDefault="004C7A74" w:rsidP="0043045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E">
              <w:rPr>
                <w:rFonts w:ascii="Times New Roman" w:hAnsi="Times New Roman" w:cs="Times New Roman"/>
                <w:sz w:val="20"/>
                <w:szCs w:val="20"/>
              </w:rPr>
              <w:t>Адрес: 620138 г. Екатеринбург, ул. Байкальская, 29</w:t>
            </w:r>
          </w:p>
          <w:p w:rsidR="004C7A74" w:rsidRPr="0043045E" w:rsidRDefault="004C7A74" w:rsidP="0043045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E">
              <w:rPr>
                <w:rFonts w:ascii="Times New Roman" w:hAnsi="Times New Roman" w:cs="Times New Roman"/>
                <w:sz w:val="20"/>
                <w:szCs w:val="20"/>
              </w:rPr>
              <w:t>ИНН/КПП: 6662081940/668501001</w:t>
            </w:r>
          </w:p>
          <w:p w:rsidR="004C7A74" w:rsidRPr="0043045E" w:rsidRDefault="004C7A74" w:rsidP="0043045E">
            <w:pPr>
              <w:shd w:val="clear" w:color="auto" w:fill="FFFFFF" w:themeFill="background1"/>
              <w:spacing w:after="0"/>
              <w:ind w:righ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E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Екатеринбурга (МАОУ Гимназия № 210 «Корифей», л/сч 29062004001 – бюджет, ПДОУ и благотв., 29062104002 – целевые)</w:t>
            </w:r>
          </w:p>
          <w:p w:rsidR="004C7A74" w:rsidRPr="0043045E" w:rsidRDefault="004C7A74" w:rsidP="0043045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E">
              <w:rPr>
                <w:rFonts w:ascii="Times New Roman" w:hAnsi="Times New Roman" w:cs="Times New Roman"/>
                <w:sz w:val="20"/>
                <w:szCs w:val="20"/>
              </w:rPr>
              <w:t>Расчетный счет: 40701810900003000001</w:t>
            </w:r>
          </w:p>
          <w:p w:rsidR="004C7A74" w:rsidRPr="0043045E" w:rsidRDefault="004C7A74" w:rsidP="0043045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E">
              <w:rPr>
                <w:rFonts w:ascii="Times New Roman" w:hAnsi="Times New Roman" w:cs="Times New Roman"/>
                <w:sz w:val="20"/>
                <w:szCs w:val="20"/>
              </w:rPr>
              <w:t xml:space="preserve">Банк: Уральское ГУ Банка России  </w:t>
            </w:r>
          </w:p>
          <w:p w:rsidR="004C7A74" w:rsidRPr="0043045E" w:rsidRDefault="004C7A74" w:rsidP="0043045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E">
              <w:rPr>
                <w:rFonts w:ascii="Times New Roman" w:hAnsi="Times New Roman" w:cs="Times New Roman"/>
                <w:sz w:val="20"/>
                <w:szCs w:val="20"/>
              </w:rPr>
              <w:t>БИК: 046577001</w:t>
            </w:r>
          </w:p>
          <w:p w:rsidR="004C7A74" w:rsidRPr="0043045E" w:rsidRDefault="004C7A74" w:rsidP="0043045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E">
              <w:rPr>
                <w:rFonts w:ascii="Times New Roman" w:hAnsi="Times New Roman" w:cs="Times New Roman"/>
                <w:sz w:val="20"/>
                <w:szCs w:val="20"/>
              </w:rPr>
              <w:t>ОГРН 1026605399699</w:t>
            </w:r>
          </w:p>
          <w:p w:rsidR="0012148A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E">
              <w:rPr>
                <w:rFonts w:ascii="Times New Roman" w:hAnsi="Times New Roman" w:cs="Times New Roman"/>
                <w:sz w:val="20"/>
                <w:szCs w:val="20"/>
              </w:rPr>
              <w:t>ОКПО 45586569</w:t>
            </w:r>
          </w:p>
          <w:p w:rsidR="004C7A74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both"/>
            </w:pPr>
          </w:p>
          <w:p w:rsidR="004C7A74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both"/>
            </w:pPr>
          </w:p>
          <w:p w:rsidR="004C7A74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both"/>
            </w:pPr>
          </w:p>
          <w:p w:rsidR="004C7A74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045E">
              <w:rPr>
                <w:rFonts w:ascii="Times New Roman" w:hAnsi="Times New Roman" w:cs="Times New Roman"/>
              </w:rPr>
              <w:t>Директор</w:t>
            </w:r>
          </w:p>
          <w:p w:rsidR="004C7A74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>______________________/А.А. Бабетов</w:t>
            </w:r>
          </w:p>
          <w:p w:rsidR="0012148A" w:rsidRPr="0043045E" w:rsidRDefault="0012148A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>"___" ____________________________ 201</w:t>
            </w:r>
            <w:r w:rsidR="004C7A74" w:rsidRPr="004304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907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7555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43045E">
              <w:rPr>
                <w:rFonts w:ascii="Times New Roman" w:eastAsia="Times New Roman" w:hAnsi="Times New Roman" w:cs="Times New Roman"/>
                <w:b/>
                <w:lang w:eastAsia="ru-RU"/>
              </w:rPr>
              <w:t>.2. Исполнитель:</w:t>
            </w: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>__________________/ ____________________/</w:t>
            </w: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 xml:space="preserve">"___" </w:t>
            </w:r>
            <w:r w:rsidR="0043045E" w:rsidRPr="0043045E">
              <w:rPr>
                <w:rFonts w:ascii="Times New Roman" w:eastAsia="Times New Roman" w:hAnsi="Times New Roman" w:cs="Times New Roman"/>
                <w:lang w:eastAsia="ru-RU"/>
              </w:rPr>
              <w:t>___________________________ 2019</w:t>
            </w: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FD6567" w:rsidRPr="0043045E" w:rsidRDefault="00FD6567" w:rsidP="0043045E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67" w:rsidRPr="0043045E" w:rsidRDefault="00FD6567" w:rsidP="0043045E">
      <w:pPr>
        <w:pageBreakBefore/>
        <w:shd w:val="clear" w:color="auto" w:fill="FFFFFF" w:themeFill="background1"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lastRenderedPageBreak/>
        <w:t xml:space="preserve">Приложение №1 к муниципальному </w:t>
      </w:r>
      <w:r w:rsidR="0043045E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у</w:t>
      </w:r>
    </w:p>
    <w:p w:rsidR="00FD6567" w:rsidRPr="0043045E" w:rsidRDefault="00FD6567" w:rsidP="0043045E">
      <w:pPr>
        <w:shd w:val="clear" w:color="auto" w:fill="FFFFFF" w:themeFill="background1"/>
        <w:spacing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 №_____________________________ от «____»_____________201</w:t>
      </w:r>
      <w:r w:rsidR="0012148A" w:rsidRPr="0043045E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9</w:t>
      </w:r>
      <w:r w:rsidRPr="0043045E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 г.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на оказание услуг 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(требования </w:t>
      </w: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качеству услуг)</w:t>
      </w:r>
    </w:p>
    <w:p w:rsidR="004C7A74" w:rsidRPr="0043045E" w:rsidRDefault="004C7A74" w:rsidP="0043045E">
      <w:pPr>
        <w:pStyle w:val="a8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закупки: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охране и обеспечению </w:t>
      </w:r>
      <w:r w:rsidRPr="0043045E">
        <w:rPr>
          <w:rFonts w:ascii="Times New Roman" w:hAnsi="Times New Roman" w:cs="Times New Roman"/>
          <w:sz w:val="24"/>
          <w:szCs w:val="24"/>
        </w:rPr>
        <w:t>внутриобъектового и пропускного режимов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МАОУ Гимназии № 210 «Корифей».</w:t>
      </w:r>
    </w:p>
    <w:p w:rsidR="004C7A74" w:rsidRPr="0043045E" w:rsidRDefault="004C7A74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Наименование </w:t>
      </w:r>
      <w:r w:rsidRPr="00430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оказываемых услуг: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охране и обеспечению пропускного режима, а именно:</w:t>
      </w:r>
    </w:p>
    <w:p w:rsidR="004C7A74" w:rsidRPr="0043045E" w:rsidRDefault="004C7A74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5E">
        <w:rPr>
          <w:rFonts w:ascii="Times New Roman" w:hAnsi="Times New Roman" w:cs="Times New Roman"/>
          <w:sz w:val="24"/>
          <w:szCs w:val="24"/>
        </w:rPr>
        <w:t xml:space="preserve">1) защита жизни и здоровья обучающихся и сотрудников 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Гимназии № 210 «Корифей»</w:t>
      </w:r>
      <w:r w:rsidRPr="0043045E">
        <w:rPr>
          <w:rFonts w:ascii="Times New Roman" w:hAnsi="Times New Roman" w:cs="Times New Roman"/>
          <w:sz w:val="24"/>
          <w:szCs w:val="24"/>
        </w:rPr>
        <w:t>;</w:t>
      </w:r>
    </w:p>
    <w:p w:rsidR="004C7A74" w:rsidRPr="0043045E" w:rsidRDefault="004C7A74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5E">
        <w:rPr>
          <w:rFonts w:ascii="Times New Roman" w:hAnsi="Times New Roman" w:cs="Times New Roman"/>
          <w:sz w:val="24"/>
          <w:szCs w:val="24"/>
        </w:rPr>
        <w:t xml:space="preserve">2) охрана объектов и имущества в оперативном управлении; </w:t>
      </w:r>
    </w:p>
    <w:p w:rsidR="004C7A74" w:rsidRPr="0043045E" w:rsidRDefault="004C7A74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5E">
        <w:rPr>
          <w:rFonts w:ascii="Times New Roman" w:hAnsi="Times New Roman" w:cs="Times New Roman"/>
          <w:sz w:val="24"/>
          <w:szCs w:val="24"/>
        </w:rPr>
        <w:t>3) обеспечение порядка в период проведения массовых мероприятий;</w:t>
      </w:r>
    </w:p>
    <w:p w:rsidR="004C7A74" w:rsidRPr="0043045E" w:rsidRDefault="004C7A74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5E">
        <w:rPr>
          <w:rFonts w:ascii="Times New Roman" w:hAnsi="Times New Roman" w:cs="Times New Roman"/>
          <w:sz w:val="24"/>
          <w:szCs w:val="24"/>
        </w:rPr>
        <w:t>4) обеспечение внутриобъектового и пропускного режимов на объектах, контроль их функционирования;</w:t>
      </w:r>
    </w:p>
    <w:p w:rsidR="004C7A74" w:rsidRPr="0043045E" w:rsidRDefault="004C7A74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5E">
        <w:rPr>
          <w:rFonts w:ascii="Times New Roman" w:hAnsi="Times New Roman" w:cs="Times New Roman"/>
          <w:sz w:val="24"/>
          <w:szCs w:val="24"/>
        </w:rPr>
        <w:t>5) охрана объектов и имущества, а также обеспечение внутриобъектового и пропускного режимов с учетом обязательных для выполнения требований к антитеррористической защищенности</w:t>
      </w:r>
    </w:p>
    <w:p w:rsidR="004C7A74" w:rsidRPr="0043045E" w:rsidRDefault="004C7A74" w:rsidP="0043045E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r w:rsidRPr="00430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оказываемых услуг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  <w:r w:rsidR="00AA7A93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человеко-часов на каждом здании.</w:t>
      </w:r>
    </w:p>
    <w:p w:rsidR="004C7A74" w:rsidRPr="0043045E" w:rsidRDefault="004C7A74" w:rsidP="0043045E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540"/>
        </w:tabs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Pr="00430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оказания услуг</w:t>
      </w: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г. Екатеринбург, адреса охраняемых объектов в соответствии с перечнем: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2694"/>
        <w:gridCol w:w="1560"/>
      </w:tblGrid>
      <w:tr w:rsidR="004C7A74" w:rsidRPr="0043045E" w:rsidTr="009449C8">
        <w:tc>
          <w:tcPr>
            <w:tcW w:w="5920" w:type="dxa"/>
            <w:shd w:val="clear" w:color="auto" w:fill="auto"/>
            <w:vAlign w:val="center"/>
          </w:tcPr>
          <w:p w:rsidR="004C7A74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Наименование Объекта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7A74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Адрес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7A74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Количество человеко-часов</w:t>
            </w:r>
          </w:p>
        </w:tc>
      </w:tr>
      <w:tr w:rsidR="004C7A74" w:rsidRPr="0043045E" w:rsidTr="009449C8">
        <w:tc>
          <w:tcPr>
            <w:tcW w:w="5920" w:type="dxa"/>
            <w:shd w:val="clear" w:color="auto" w:fill="auto"/>
          </w:tcPr>
          <w:p w:rsidR="004C7A74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Гимназии № 210 «Корифей»</w:t>
            </w:r>
          </w:p>
        </w:tc>
        <w:tc>
          <w:tcPr>
            <w:tcW w:w="2694" w:type="dxa"/>
            <w:shd w:val="clear" w:color="auto" w:fill="auto"/>
          </w:tcPr>
          <w:p w:rsidR="004C7A74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ул. Байкальская, 29</w:t>
            </w:r>
          </w:p>
          <w:p w:rsidR="004C7A74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пер. Насосный, 2А</w:t>
            </w:r>
          </w:p>
        </w:tc>
        <w:tc>
          <w:tcPr>
            <w:tcW w:w="1560" w:type="dxa"/>
            <w:shd w:val="clear" w:color="auto" w:fill="auto"/>
          </w:tcPr>
          <w:p w:rsidR="004C7A74" w:rsidRPr="0043045E" w:rsidRDefault="004C7A74" w:rsidP="00430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4C7A74" w:rsidRPr="0043045E" w:rsidRDefault="00AA7A93" w:rsidP="00AA7A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</w:tr>
    </w:tbl>
    <w:p w:rsidR="004C7A74" w:rsidRPr="0043045E" w:rsidRDefault="004C7A74" w:rsidP="004304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" w:hanging="3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(периоды) оказания услуг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: с 01.0</w:t>
      </w:r>
      <w:r w:rsidR="00AA7A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по 15.01.2020 года (290 календарных дней). </w:t>
      </w:r>
    </w:p>
    <w:p w:rsidR="004C7A74" w:rsidRPr="0043045E" w:rsidRDefault="004C7A74" w:rsidP="004304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" w:hanging="3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финансирования: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МО «город Екатеринбург», средства, полученные от предпринимательской и иной приносящей доход деятельности.</w:t>
      </w:r>
    </w:p>
    <w:p w:rsidR="004C7A74" w:rsidRPr="0043045E" w:rsidRDefault="004C7A74" w:rsidP="004304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" w:hanging="37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Форма, сроки и порядок оплаты услуг: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 не предусмотрен. </w:t>
      </w:r>
      <w:r w:rsidRPr="004304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производится ежемесячно, в российских рублях, путем перечисления денежных средств на расчетный счет Исполнителя, указанный в </w:t>
      </w:r>
      <w:r w:rsidR="0043045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r w:rsidRPr="004304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е, за фактически оказанные и принятые Заказчиком в отчетном месяце услуги на основании подписанных Сторонами Актов сдачи-приемки оказанных услуг и представленных Исполнителем счетов, счетов-фактур (при наличии НДС в составе цены </w:t>
      </w:r>
      <w:r w:rsidR="0043045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r w:rsidRPr="0043045E">
        <w:rPr>
          <w:rFonts w:ascii="Times New Roman" w:eastAsia="Calibri" w:hAnsi="Times New Roman" w:cs="Times New Roman"/>
          <w:sz w:val="24"/>
          <w:szCs w:val="24"/>
          <w:lang w:eastAsia="ru-RU"/>
        </w:rPr>
        <w:t>а), оплата производится в течение 30 календарных дней</w:t>
      </w:r>
      <w:r w:rsidRPr="0043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случае если отчетным месяцем является декабрь, допускается частичный расчет до 25 декабря 2019 года (при предоставлении Исполнителем акта сдачи-приемки оказанных услуг за первую половину месяца и документов на оплату).</w:t>
      </w:r>
    </w:p>
    <w:p w:rsidR="004C7A74" w:rsidRPr="0043045E" w:rsidRDefault="004C7A74" w:rsidP="0043045E">
      <w:pPr>
        <w:keepNext/>
        <w:keepLines/>
        <w:numPr>
          <w:ilvl w:val="0"/>
          <w:numId w:val="5"/>
        </w:numPr>
        <w:shd w:val="clear" w:color="auto" w:fill="FFFFFF" w:themeFill="background1"/>
        <w:spacing w:after="0" w:line="240" w:lineRule="auto"/>
        <w:ind w:left="360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Условия оказания услуг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/>
        </w:rPr>
        <w:t>:</w:t>
      </w:r>
    </w:p>
    <w:p w:rsidR="004C7A74" w:rsidRPr="0043045E" w:rsidRDefault="004C7A74" w:rsidP="0043045E">
      <w:pPr>
        <w:keepLines/>
        <w:widowControl w:val="0"/>
        <w:suppressLineNumbers/>
        <w:shd w:val="clear" w:color="auto" w:fill="FFFFFF" w:themeFill="background1"/>
        <w:suppressAutoHyphens/>
        <w:spacing w:after="0" w:line="240" w:lineRule="auto"/>
        <w:ind w:hanging="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Наличиеу Исполнителя действующей 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на осуществление частной охранной 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 указанием следующих видов услуг:</w:t>
      </w:r>
    </w:p>
    <w:p w:rsidR="004C7A74" w:rsidRPr="0043045E" w:rsidRDefault="004C7A74" w:rsidP="00430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</w:t>
      </w:r>
      <w:hyperlink r:id="rId12" w:history="1">
        <w:r w:rsidRPr="004304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которых устанавливается Правительством Российской Федерации, и (или) с принятием соответствующих мер реагирования на их сигнальную информацию;</w:t>
      </w:r>
    </w:p>
    <w:p w:rsidR="004C7A74" w:rsidRPr="0043045E" w:rsidRDefault="004C7A74" w:rsidP="0043045E">
      <w:pPr>
        <w:pStyle w:val="1"/>
        <w:shd w:val="clear" w:color="auto" w:fill="FFFFFF" w:themeFill="background1"/>
        <w:spacing w:before="0" w:beforeAutospacing="0" w:after="144" w:afterAutospacing="0" w:line="242" w:lineRule="atLeast"/>
        <w:rPr>
          <w:b w:val="0"/>
          <w:sz w:val="24"/>
          <w:szCs w:val="24"/>
        </w:rPr>
      </w:pPr>
      <w:r w:rsidRPr="0043045E">
        <w:rPr>
          <w:b w:val="0"/>
          <w:sz w:val="24"/>
          <w:szCs w:val="24"/>
        </w:rPr>
        <w:t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к антитеррористической защищённости, за исключением объектов, предусмотренных частью третьей статьи 11 Закон РФ от 11.03.1992 N 2487-1 (ред. от 05.12.2017) "О частной детективной и охранной деятельности в Российской Федерации"</w:t>
      </w:r>
    </w:p>
    <w:p w:rsidR="004C7A74" w:rsidRPr="0043045E" w:rsidRDefault="004C7A74" w:rsidP="0043045E">
      <w:pPr>
        <w:pStyle w:val="1"/>
        <w:shd w:val="clear" w:color="auto" w:fill="FFFFFF" w:themeFill="background1"/>
        <w:spacing w:before="0" w:beforeAutospacing="0" w:after="144" w:afterAutospacing="0" w:line="242" w:lineRule="atLeast"/>
        <w:rPr>
          <w:b w:val="0"/>
          <w:sz w:val="24"/>
          <w:szCs w:val="24"/>
        </w:rPr>
      </w:pPr>
      <w:r w:rsidRPr="0043045E">
        <w:rPr>
          <w:b w:val="0"/>
          <w:sz w:val="24"/>
          <w:szCs w:val="24"/>
        </w:rPr>
        <w:t>7.2. Наличие в структуре Исполнителя дежурного подразделения с круглосуточным режимом работы (в соответствии с ПП РФ от 23.06.2011 № 498 «О некоторых вопросах осуществления частной детективной (сыскной) и частной охранной деятельности».</w:t>
      </w:r>
    </w:p>
    <w:p w:rsidR="004C7A74" w:rsidRPr="0043045E" w:rsidRDefault="004C7A74" w:rsidP="0043045E">
      <w:pPr>
        <w:pStyle w:val="1"/>
        <w:shd w:val="clear" w:color="auto" w:fill="FFFFFF" w:themeFill="background1"/>
        <w:spacing w:before="0" w:beforeAutospacing="0" w:after="144" w:afterAutospacing="0" w:line="242" w:lineRule="atLeast"/>
        <w:rPr>
          <w:b w:val="0"/>
          <w:sz w:val="24"/>
          <w:szCs w:val="24"/>
        </w:rPr>
      </w:pPr>
      <w:r w:rsidRPr="0043045E">
        <w:rPr>
          <w:b w:val="0"/>
          <w:sz w:val="24"/>
          <w:szCs w:val="24"/>
        </w:rPr>
        <w:t>7.3. Наличие в структуре организации Исполнителя группы быстрого реагирования (ГБР), оснащенной спецавтотранспортом, оружием и спецсредствами;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5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>8</w:t>
      </w:r>
      <w:r w:rsidRPr="0043045E"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Общие требования к оказанию услуг: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Исполнитель должен обеспечить ежедневную, круглосуточную охрану на Объектах посты охраны располагаются в здании, на входе.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Исполнитель должен обеспечить антитеррористическую защищенность объектов, путем выполнения комплекса мер, направленных: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воспрепятствование неправомерному проникновению на объекты (территории);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выявление потенциальных нарушителей, установленных на объектах (территориях) пропускного и внутриобъектового режимов и (или) признаков подготовки или совершения террористического акта: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неукоснительного соблюдения на объектах (территориях) пропускного и внутриобъектового режимов с соответствии с регламентом пропускного режима МАОУ Гимназии № 210 «Корифей»;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периодической проверки зданий (строений, сооружений), а также потенциально опасных участков и критических элементов объектов (территорий), стоянок автотранспорта в целях выявления признаков подготовки или совершения террористического акта;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принятия к нарушителям пропускного и внутриобъектового режимов мер ответственности, предусмотренных законодательством Российской Федерации;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исключения бесконтрольного пребывания на объектах (территориях) посторонних лиц и нахождения транспортных средств, в том числе в непосредственной близости от объектов (территорий);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сбора, обобщения и анализа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перед зданиями (строениями и сооружениями) или вблизи объектов (территорий) вещей и транспортных средств;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контроля состояния систем подземных коммуникаций, стоянок транспорта, складских помещений;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поддержания постоянного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 своевременного информирования правоохранительных органов о фактах хищения и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хранения.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пресечение попыток совершения террористических актов на объектах (территориях), путем совершения ежедневного обхода и осмотра объектов (территорий), а также периодической проверки (обхода и осмотра) зданий (сооружений) и территорий со складскими и подсобными помещениями;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на минимизацию возможных последствий совершения террористических актов на объектах (территориях) и ликвидацию угрозы их совершения,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на обеспечение защиты служебной информации ограниченного распространения, содержащейся в паспорте безопасности объекта (территории) документах, в том числе служебной информации ограниченного распространения о принимаемых мерах по антитеррористической защищенности объектов (территорий), 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8.3. Охрану должны обеспечивать сотрудники Исполнителя (далее - Охранники) в форменной одежде с нашивкой с указанием наименования и логотипа (при наличии) охранной организации Исполнителя, у каждого Охранника обязательно наличие удостоверения частного охранника.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8.4. Начало дежурства должно начинаться в строго определенное время, согласованное с Заказчиком, но не менее чем за 1 час до начала рабочего дня. Режим работы охранника составляет 24 часа. Передача дежурства (пересменка) должна начинаться за 10-15 минут до начала дежурства, с обязательной записью в журнале приема-передачи дежурств;</w:t>
      </w:r>
    </w:p>
    <w:p w:rsidR="004C7A74" w:rsidRPr="0043045E" w:rsidRDefault="004C7A74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 xml:space="preserve">8.5. Исполнитель должен обеспечить наличие на посту каждого Объекта должностной инструкции 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частного охранника.</w:t>
      </w:r>
    </w:p>
    <w:p w:rsidR="004C7A74" w:rsidRPr="0043045E" w:rsidRDefault="004C7A74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 xml:space="preserve">8.6. Исполнитель должен обеспечить наличие на посту каждого Объекта тревожной кнопки для экстренной связи с дежурной частью (на срок оказания услуг по </w:t>
      </w:r>
      <w:r w:rsidR="0043045E">
        <w:rPr>
          <w:rFonts w:ascii="Times New Roman" w:eastAsia="Times New Roman" w:hAnsi="Times New Roman" w:cs="Times New Roman"/>
          <w:sz w:val="24"/>
          <w:szCs w:val="24"/>
          <w:lang/>
        </w:rPr>
        <w:t>Договор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у).</w:t>
      </w:r>
    </w:p>
    <w:p w:rsidR="006A6A5D" w:rsidRPr="0043045E" w:rsidRDefault="004C7A74" w:rsidP="006A6A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8.7. Исполнитель должен обеспечить прибытие на о</w:t>
      </w:r>
      <w:r w:rsidR="00AA7A93">
        <w:rPr>
          <w:rFonts w:ascii="Times New Roman" w:eastAsia="Times New Roman" w:hAnsi="Times New Roman" w:cs="Times New Roman"/>
          <w:sz w:val="24"/>
          <w:szCs w:val="24"/>
          <w:lang/>
        </w:rPr>
        <w:t>храняемый Объект ГБР в течение 10 (десяти</w:t>
      </w: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) минут с момента поступления сигнала с Объекта. В соответствии с заявкой на участие в открытом конкурсе, предоставленной Исполнителем может быть установлен более короткий срок прибытия ГБР на Объект.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>М</w:t>
      </w:r>
      <w:r w:rsidR="006A6A5D" w:rsidRPr="006A6A5D">
        <w:rPr>
          <w:rFonts w:ascii="Times New Roman" w:eastAsia="Times New Roman" w:hAnsi="Times New Roman" w:cs="Times New Roman"/>
          <w:sz w:val="24"/>
          <w:szCs w:val="24"/>
          <w:lang/>
        </w:rPr>
        <w:t>есто дислокации ГБР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Октябрьский район г.Екатеринб</w:t>
      </w:r>
      <w:r w:rsidR="006A6A5D" w:rsidRP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урга (если ГБР дислоцируется в отдалении объектов охраны более чем 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="006A6A5D" w:rsidRP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км. участник закупки  в составе своей заявки должен приложить обоснование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6A6A5D" w:rsidRP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каким образом будет выполняться условие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о</w:t>
      </w:r>
      <w:r w:rsidR="006A6A5D" w:rsidRP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прибыти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 w:rsidR="006A6A5D" w:rsidRPr="006A6A5D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место срабатывания сигнализации  в течении 10 минут)</w:t>
      </w:r>
      <w:r w:rsidR="006A6A5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4C7A74" w:rsidRPr="0043045E" w:rsidRDefault="004C7A74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3" w:name="_GoBack"/>
      <w:bookmarkEnd w:id="3"/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8.8. Исполнитель должен обеспечить постоянный контроль за ситуацией на охраняемом Объекте – ежедневно инспектировать охраняемые Объекты на предмет должного физического состояния и поведения Охранников.</w:t>
      </w:r>
    </w:p>
    <w:p w:rsidR="004C7A74" w:rsidRPr="0043045E" w:rsidRDefault="004C7A74" w:rsidP="004304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8.9. Исполнитель должен отчитаться перед представителем Заказчика о проведении и результатах проверки работы охранников на Объектах по первому требованию.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8.10. В функции охранника входит: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- осуществление внутриобъектового и пропускного режимов на Объекте, организация санкционированного допуска, ведение записей в специальном журнале регистрации посетителей;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- исключение фактов бесконтрольного пребывания на объектах (территориях) посторонних лиц и нахождения транспортных средств на объектах (территориях) иили в непосредственной близости от них;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/>
        </w:rPr>
        <w:t>- наблюдение за посетителями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их действиями, пресечение любых противоправных действий посетителей;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осуществление контроля за вносимыми и выносимыми с Объекта материальными ценностями;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контроль за соблюдением правил пожарной безопасности со стороны сотрудников и посетителей;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оперативное информирование ответственных лиц Заказчика обо всех выявленных в ходе осуществления охраны обстоятельствах, которые могут отрицательно повлиять на безопасность Объекта, имущества Заказчика, сотрудников на Объекте;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обеспечение ежедневного обхода и осмотра потенциально опасных объектов (территорий), 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периодическая проверка (обход и осмотр) зданий (сооружений) и территории со складскими и подсобными помещениями;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осуществления контроля состояния помещений, используемых для проведения мероприятий с массовым обучающихся;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исполнение регламента пропускного режима МАОУ Гимназии № 210 «Корифей».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8.11. Охранник обязан: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правила внутреннего распорядка на Объекте, в рабочие дни организовывать перерыв на обед по согласованию с Заказчиком;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бережно относиться к имуществу Заказчика;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допускать беспорядка на посту охраны;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иметь опрятный внешний вид, вести себя вежливо и корректно в отношении сотрудников и посетителей;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правила пожарной безопасности, электробезопасности, техники безопасности;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иметь личную медицинскую книжку установленного образца;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требования вводимые в период проведения санитарно-противоэпидемических (профилактических) мероприятий по предотвращению эпидемического распространения инфекционных болезней в соответствии с Федеральным законом от 17.09.1998 № 157-ФЗ «Об иммунопрофилактике инфекционных болезней» и другими нормативно-правовыми актами Российской Федерации.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8.12. Охраннику запрещается: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покидать пост в отсутствие сменщика;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спать на посту в рабочее время;</w:t>
      </w:r>
    </w:p>
    <w:p w:rsidR="004C7A74" w:rsidRPr="0043045E" w:rsidRDefault="004C7A74" w:rsidP="0043045E">
      <w:pPr>
        <w:shd w:val="clear" w:color="auto" w:fill="FFFFFF" w:themeFill="background1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заступать на пост или находиться на посту в состоянии алкогольного или наркотического опьянения.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8.13. </w:t>
      </w: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несет полную материальную ответственность за ущерб, причиненный вследствие его действий или бездействия, Заказчику и/или третьим лицам.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Исполнитель несет ответственность за разглашение информации, содержащейся в акте обследования и категорирования объекта (территории), паспорте безопасности объекта (территории) а также в перечне мероприятий по обеспечению антитеррористической защищенности объекта (территории), ставшей известной в процессе исполнения обязательств, в соответствии с законодательством Российской Федерации.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к качеству услуг: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услуг должно соответствовать требованиям Закона № 2487-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11.03.1992 «О частной детективной и охранной деятельности в Российской Федерации», Федерального закона от 06.03.2006 № 35-ФЗ «О противодействии терроризму», Постановления Правительства РФ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Постановления Главного государственного санитарного врача РФ от 15.05.2013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"СанПиН 2.4.1.3049-13. Санитарно-эпидемиологические правила и нормативы...»),Постановления Главного государственного санитарного врача РФ от 29.12.2010 N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нормативы»), Приказа Роспотребнадзора от 20.05.2005 N 402 (ред. от 02.06.2016) «О личной медицинской книжке и санитарном паспорте»,Приказа Минздравсоцразвития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 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Порядок сдачи и приемки результатов услуг: </w:t>
      </w:r>
    </w:p>
    <w:p w:rsidR="004C7A74" w:rsidRPr="0043045E" w:rsidRDefault="004C7A74" w:rsidP="0043045E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Сдача и приемка услуг осуществляется ежемесячно путем согласования и подписания Сторонами акта сдачи-приемки оказанных услуг. Услуги признаются оказанными с момента подписания акта сдачи-приемки оказанных услуг. В случае если услуги оказываются в декабре, допускается согласование и подписание акта за первую половину месяца. Заказчик, или его уполномоченный представитель, в течение десяти рабочих дней с момента получения акта проверяет достоверность сведений и подписывает акт сдачи-приемки оказанных услуг, в случае несогласия возвращает Исполнителю неподписанным с сопроводительным письмом и указанием своих возражений.</w:t>
      </w:r>
    </w:p>
    <w:p w:rsidR="004C7A74" w:rsidRPr="0043045E" w:rsidRDefault="004C7A74" w:rsidP="0043045E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</w:t>
      </w: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</w:t>
      </w:r>
      <w:r w:rsidRPr="004304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 Требование по объему гарантии качества услуг: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100% на весь объем услуг, на срок действия </w:t>
      </w:r>
      <w:r w:rsidR="0043045E">
        <w:rPr>
          <w:rFonts w:ascii="Times New Roman" w:eastAsia="Times New Roman" w:hAnsi="Times New Roman" w:cs="Times New Roman"/>
          <w:bCs/>
          <w:sz w:val="24"/>
          <w:szCs w:val="24"/>
          <w:lang/>
        </w:rPr>
        <w:t>Договор</w:t>
      </w:r>
      <w:r w:rsidRPr="0043045E">
        <w:rPr>
          <w:rFonts w:ascii="Times New Roman" w:eastAsia="Times New Roman" w:hAnsi="Times New Roman" w:cs="Times New Roman"/>
          <w:bCs/>
          <w:sz w:val="24"/>
          <w:szCs w:val="24"/>
          <w:lang/>
        </w:rPr>
        <w:t>а.</w:t>
      </w:r>
    </w:p>
    <w:p w:rsidR="0012148A" w:rsidRPr="0043045E" w:rsidRDefault="0012148A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48A" w:rsidRPr="0043045E" w:rsidRDefault="0012148A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2148A" w:rsidRPr="0043045E" w:rsidSect="009F5EF5">
          <w:headerReference w:type="even" r:id="rId13"/>
          <w:footerReference w:type="even" r:id="rId14"/>
          <w:footerReference w:type="default" r:id="rId15"/>
          <w:pgSz w:w="11906" w:h="16838"/>
          <w:pgMar w:top="719" w:right="567" w:bottom="360" w:left="958" w:header="0" w:footer="327" w:gutter="0"/>
          <w:cols w:space="720"/>
        </w:sectPr>
      </w:pPr>
    </w:p>
    <w:p w:rsidR="00FD6567" w:rsidRPr="0043045E" w:rsidRDefault="00FD6567" w:rsidP="0043045E">
      <w:pPr>
        <w:pageBreakBefore/>
        <w:shd w:val="clear" w:color="auto" w:fill="FFFFFF" w:themeFill="background1"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2 к муниципальному </w:t>
      </w:r>
      <w:r w:rsidR="00430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</w:t>
      </w:r>
      <w:r w:rsidRPr="00430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_______________</w:t>
      </w:r>
      <w:r w:rsidRPr="00430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«____»_____________20</w:t>
      </w:r>
      <w:r w:rsidR="004C7A74" w:rsidRPr="00430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Pr="00430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 оказания услуг</w:t>
      </w:r>
    </w:p>
    <w:p w:rsidR="00FD6567" w:rsidRPr="0043045E" w:rsidRDefault="00FD6567" w:rsidP="0043045E">
      <w:pPr>
        <w:shd w:val="clear" w:color="auto" w:fill="FFFFFF" w:themeFill="background1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конкурсной заявкой Исполнителя)</w:t>
      </w:r>
    </w:p>
    <w:p w:rsidR="00FD6567" w:rsidRPr="0043045E" w:rsidRDefault="00FD6567" w:rsidP="0043045E">
      <w:pPr>
        <w:shd w:val="clear" w:color="auto" w:fill="FFFFFF" w:themeFill="background1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3971"/>
        <w:gridCol w:w="1984"/>
        <w:gridCol w:w="2835"/>
      </w:tblGrid>
      <w:tr w:rsidR="00FD6567" w:rsidRPr="0043045E" w:rsidTr="00B3617A">
        <w:trPr>
          <w:cantSplit/>
          <w:trHeight w:val="309"/>
        </w:trPr>
        <w:tc>
          <w:tcPr>
            <w:tcW w:w="878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71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FD6567" w:rsidRPr="0043045E" w:rsidTr="00B3617A">
        <w:trPr>
          <w:trHeight w:val="303"/>
          <w:tblHeader/>
        </w:trPr>
        <w:tc>
          <w:tcPr>
            <w:tcW w:w="878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1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D6567" w:rsidRPr="0043045E" w:rsidTr="00B3617A">
        <w:trPr>
          <w:cantSplit/>
          <w:trHeight w:val="349"/>
        </w:trPr>
        <w:tc>
          <w:tcPr>
            <w:tcW w:w="878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1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прибытия ГБР по сигналу тревоги на охраняемый объект</w:t>
            </w:r>
          </w:p>
        </w:tc>
        <w:tc>
          <w:tcPr>
            <w:tcW w:w="1984" w:type="dxa"/>
          </w:tcPr>
          <w:p w:rsidR="00FD6567" w:rsidRPr="0043045E" w:rsidRDefault="00AA7A93" w:rsidP="00AA7A93">
            <w:pPr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FD6567" w:rsidRPr="0043045E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2835" w:type="dxa"/>
          </w:tcPr>
          <w:p w:rsidR="00FD6567" w:rsidRPr="0043045E" w:rsidRDefault="00FD6567" w:rsidP="0043045E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в соответствии со сведениями указанными в конкурсной заявке</w:t>
            </w:r>
          </w:p>
        </w:tc>
      </w:tr>
    </w:tbl>
    <w:p w:rsidR="00FD6567" w:rsidRPr="0043045E" w:rsidRDefault="00FD6567" w:rsidP="0043045E">
      <w:pPr>
        <w:shd w:val="clear" w:color="auto" w:fill="FFFFFF" w:themeFill="background1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4" w:tblpY="124"/>
        <w:tblW w:w="9781" w:type="dxa"/>
        <w:tblLayout w:type="fixed"/>
        <w:tblLook w:val="01E0"/>
      </w:tblPr>
      <w:tblGrid>
        <w:gridCol w:w="5300"/>
        <w:gridCol w:w="4481"/>
      </w:tblGrid>
      <w:tr w:rsidR="00FD6567" w:rsidRPr="0043045E" w:rsidTr="0012148A">
        <w:trPr>
          <w:trHeight w:val="1046"/>
        </w:trPr>
        <w:tc>
          <w:tcPr>
            <w:tcW w:w="5300" w:type="dxa"/>
          </w:tcPr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ind w:left="-10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/</w:t>
            </w:r>
            <w:r w:rsidR="004C7A74"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А.А.Бабетов</w:t>
            </w:r>
          </w:p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81" w:type="dxa"/>
          </w:tcPr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</w:t>
            </w:r>
            <w:r w:rsidR="004C7A74"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D6567" w:rsidRPr="0043045E" w:rsidRDefault="00FD6567" w:rsidP="0043045E">
      <w:pPr>
        <w:shd w:val="clear" w:color="auto" w:fill="FFFFFF" w:themeFill="background1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60"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D6567" w:rsidRPr="0043045E" w:rsidRDefault="00FD6567" w:rsidP="0043045E">
      <w:pPr>
        <w:pageBreakBefore/>
        <w:shd w:val="clear" w:color="auto" w:fill="FFFFFF" w:themeFill="background1"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3 к муниципальному </w:t>
      </w:r>
      <w:r w:rsidR="00430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Pr="00430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</w:t>
      </w:r>
      <w:r w:rsidRPr="00430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_______________</w:t>
      </w:r>
      <w:r w:rsidRPr="00430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«____»_____________20__г.</w:t>
      </w:r>
    </w:p>
    <w:p w:rsidR="00FD6567" w:rsidRPr="0043045E" w:rsidRDefault="00FD6567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Калькуляция</w:t>
      </w:r>
    </w:p>
    <w:p w:rsidR="00FD6567" w:rsidRPr="0043045E" w:rsidRDefault="00FD6567" w:rsidP="0043045E">
      <w:pPr>
        <w:shd w:val="clear" w:color="auto" w:fill="FFFFFF" w:themeFill="background1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3563"/>
        <w:gridCol w:w="885"/>
        <w:gridCol w:w="1282"/>
        <w:gridCol w:w="1352"/>
        <w:gridCol w:w="1532"/>
      </w:tblGrid>
      <w:tr w:rsidR="00FD6567" w:rsidRPr="0043045E" w:rsidTr="00040069">
        <w:trPr>
          <w:trHeight w:val="778"/>
        </w:trPr>
        <w:tc>
          <w:tcPr>
            <w:tcW w:w="221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7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D6567" w:rsidRPr="0043045E" w:rsidRDefault="00FD6567" w:rsidP="0043045E">
            <w:pPr>
              <w:shd w:val="clear" w:color="auto" w:fill="FFFFFF" w:themeFill="background1"/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491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11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50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850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FD6567" w:rsidRPr="0043045E" w:rsidTr="00040069">
        <w:trPr>
          <w:trHeight w:val="416"/>
        </w:trPr>
        <w:tc>
          <w:tcPr>
            <w:tcW w:w="221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tabs>
                <w:tab w:val="left" w:pos="1165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77" w:type="pct"/>
            <w:vAlign w:val="center"/>
          </w:tcPr>
          <w:p w:rsidR="00040069" w:rsidRPr="0043045E" w:rsidRDefault="00B3617A" w:rsidP="0043045E">
            <w:pPr>
              <w:shd w:val="clear" w:color="auto" w:fill="FFFFFF" w:themeFill="background1"/>
              <w:suppressAutoHyphens/>
              <w:spacing w:after="0" w:line="24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охране и обеспечению внутриобъектового и пропускного режимов в </w:t>
            </w:r>
          </w:p>
          <w:p w:rsidR="004F1DA8" w:rsidRPr="0043045E" w:rsidRDefault="004F1DA8" w:rsidP="0043045E">
            <w:pPr>
              <w:shd w:val="clear" w:color="auto" w:fill="FFFFFF" w:themeFill="background1"/>
              <w:suppressAutoHyphens/>
              <w:spacing w:after="0" w:line="24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069" w:rsidRPr="0043045E" w:rsidRDefault="00040069" w:rsidP="0043045E">
            <w:pPr>
              <w:shd w:val="clear" w:color="auto" w:fill="FFFFFF" w:themeFill="background1"/>
              <w:suppressAutoHyphens/>
              <w:spacing w:after="0" w:line="24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Байкальская, 29</w:t>
            </w:r>
          </w:p>
          <w:p w:rsidR="00FD6567" w:rsidRPr="0043045E" w:rsidRDefault="00040069" w:rsidP="0043045E">
            <w:pPr>
              <w:shd w:val="clear" w:color="auto" w:fill="FFFFFF" w:themeFill="background1"/>
              <w:suppressAutoHyphens/>
              <w:spacing w:after="0" w:line="24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Насосный, 2а</w:t>
            </w:r>
          </w:p>
        </w:tc>
        <w:tc>
          <w:tcPr>
            <w:tcW w:w="491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Человеко-час</w:t>
            </w:r>
          </w:p>
        </w:tc>
        <w:tc>
          <w:tcPr>
            <w:tcW w:w="711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uppressAutoHyphens/>
              <w:spacing w:after="0" w:line="24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DA8" w:rsidRPr="0043045E" w:rsidRDefault="004F1DA8" w:rsidP="00AA7A93">
            <w:pPr>
              <w:shd w:val="clear" w:color="auto" w:fill="FFFFFF" w:themeFill="background1"/>
              <w:suppressAutoHyphens/>
              <w:spacing w:after="0" w:line="24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vAlign w:val="center"/>
          </w:tcPr>
          <w:p w:rsidR="00040069" w:rsidRPr="0043045E" w:rsidRDefault="00040069" w:rsidP="0043045E">
            <w:pPr>
              <w:shd w:val="clear" w:color="auto" w:fill="FFFFFF" w:themeFill="background1"/>
              <w:tabs>
                <w:tab w:val="left" w:pos="354"/>
              </w:tabs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069" w:rsidRPr="0043045E" w:rsidRDefault="00040069" w:rsidP="004304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DA8" w:rsidRPr="0043045E" w:rsidRDefault="004F1DA8" w:rsidP="004304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069" w:rsidRPr="0043045E" w:rsidRDefault="00040069" w:rsidP="0043045E">
            <w:pPr>
              <w:shd w:val="clear" w:color="auto" w:fill="FFFFFF" w:themeFill="background1"/>
              <w:suppressAutoHyphens/>
              <w:spacing w:after="0" w:line="24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069" w:rsidRPr="0043045E" w:rsidRDefault="00040069" w:rsidP="0043045E">
            <w:pPr>
              <w:shd w:val="clear" w:color="auto" w:fill="FFFFFF" w:themeFill="background1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Align w:val="center"/>
          </w:tcPr>
          <w:p w:rsidR="004F1DA8" w:rsidRPr="0043045E" w:rsidRDefault="004F1DA8" w:rsidP="0043045E">
            <w:pPr>
              <w:shd w:val="clear" w:color="auto" w:fill="FFFFFF" w:themeFill="background1"/>
              <w:tabs>
                <w:tab w:val="left" w:pos="354"/>
              </w:tabs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F1DA8" w:rsidRPr="0043045E" w:rsidRDefault="004F1DA8" w:rsidP="004304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F1DA8" w:rsidRPr="0043045E" w:rsidRDefault="004F1DA8" w:rsidP="004304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D6567" w:rsidRPr="0043045E" w:rsidRDefault="00FD6567" w:rsidP="004304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F1DA8" w:rsidRPr="0043045E" w:rsidRDefault="004F1DA8" w:rsidP="0043045E">
            <w:pPr>
              <w:shd w:val="clear" w:color="auto" w:fill="FFFFFF" w:themeFill="background1"/>
              <w:suppressAutoHyphens/>
              <w:spacing w:after="0" w:line="24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DA8" w:rsidRPr="0043045E" w:rsidRDefault="004F1DA8" w:rsidP="0043045E">
            <w:pPr>
              <w:shd w:val="clear" w:color="auto" w:fill="FFFFFF" w:themeFill="background1"/>
              <w:suppressAutoHyphens/>
              <w:spacing w:after="0" w:line="240" w:lineRule="atLeast"/>
              <w:ind w:lef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D6567" w:rsidRPr="0043045E" w:rsidTr="00040069">
        <w:trPr>
          <w:trHeight w:val="416"/>
        </w:trPr>
        <w:tc>
          <w:tcPr>
            <w:tcW w:w="2198" w:type="pct"/>
            <w:gridSpan w:val="2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tabs>
                <w:tab w:val="left" w:pos="35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suppressAutoHyphens/>
              <w:spacing w:after="0" w:line="24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tabs>
                <w:tab w:val="left" w:pos="354"/>
              </w:tabs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Align w:val="center"/>
          </w:tcPr>
          <w:p w:rsidR="00FD6567" w:rsidRPr="0043045E" w:rsidRDefault="00FD6567" w:rsidP="0043045E">
            <w:pPr>
              <w:shd w:val="clear" w:color="auto" w:fill="FFFFFF" w:themeFill="background1"/>
              <w:tabs>
                <w:tab w:val="left" w:pos="354"/>
              </w:tabs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D6567" w:rsidRPr="0043045E" w:rsidRDefault="00FD6567" w:rsidP="0043045E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67" w:rsidRPr="0043045E" w:rsidRDefault="00FD6567" w:rsidP="0043045E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НДС: __________ / НДС не предусмотрен.</w:t>
      </w:r>
    </w:p>
    <w:p w:rsidR="00FD6567" w:rsidRPr="0043045E" w:rsidRDefault="00FD6567" w:rsidP="0043045E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5" w:tblpY="124"/>
        <w:tblW w:w="0" w:type="auto"/>
        <w:tblLayout w:type="fixed"/>
        <w:tblLook w:val="01E0"/>
      </w:tblPr>
      <w:tblGrid>
        <w:gridCol w:w="5300"/>
        <w:gridCol w:w="4785"/>
      </w:tblGrid>
      <w:tr w:rsidR="00FD6567" w:rsidRPr="00FD6567" w:rsidTr="009F5EF5">
        <w:trPr>
          <w:trHeight w:val="1046"/>
        </w:trPr>
        <w:tc>
          <w:tcPr>
            <w:tcW w:w="5300" w:type="dxa"/>
          </w:tcPr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/</w:t>
            </w:r>
            <w:r w:rsidR="004C7A74"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А.А.Бабетов</w:t>
            </w:r>
          </w:p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43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67" w:rsidRPr="0043045E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</w:t>
            </w:r>
            <w:r w:rsidRPr="0043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6567" w:rsidRPr="00FD6567" w:rsidRDefault="00FD6567" w:rsidP="0043045E">
            <w:pPr>
              <w:widowControl w:val="0"/>
              <w:shd w:val="clear" w:color="auto" w:fill="FFFFFF" w:themeFill="background1"/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D6567" w:rsidRPr="00FD6567" w:rsidRDefault="00FD6567" w:rsidP="0043045E">
      <w:pPr>
        <w:shd w:val="clear" w:color="auto" w:fill="FFFFFF" w:themeFill="background1"/>
        <w:tabs>
          <w:tab w:val="left" w:pos="360"/>
        </w:tabs>
        <w:spacing w:after="6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6567" w:rsidRPr="00FD6567" w:rsidRDefault="00FD6567" w:rsidP="0043045E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:rsidR="00FD6567" w:rsidRPr="00FD6567" w:rsidRDefault="00FD6567" w:rsidP="0043045E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67" w:rsidRPr="00FD6567" w:rsidRDefault="00FD6567" w:rsidP="004304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63299" w:rsidRDefault="00A63299" w:rsidP="0043045E">
      <w:pPr>
        <w:shd w:val="clear" w:color="auto" w:fill="FFFFFF" w:themeFill="background1"/>
      </w:pPr>
    </w:p>
    <w:sectPr w:rsidR="00A63299" w:rsidSect="000E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CF" w:rsidRDefault="00EA29CF">
      <w:pPr>
        <w:spacing w:after="0" w:line="240" w:lineRule="auto"/>
      </w:pPr>
      <w:r>
        <w:separator/>
      </w:r>
    </w:p>
  </w:endnote>
  <w:endnote w:type="continuationSeparator" w:id="1">
    <w:p w:rsidR="00EA29CF" w:rsidRDefault="00EA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93" w:rsidRDefault="000E71AD" w:rsidP="009F5E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30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093" w:rsidRDefault="001130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93" w:rsidRDefault="000E71AD" w:rsidP="009F5E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30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26F1">
      <w:rPr>
        <w:rStyle w:val="a7"/>
        <w:noProof/>
      </w:rPr>
      <w:t>4</w:t>
    </w:r>
    <w:r>
      <w:rPr>
        <w:rStyle w:val="a7"/>
      </w:rPr>
      <w:fldChar w:fldCharType="end"/>
    </w:r>
  </w:p>
  <w:p w:rsidR="00113093" w:rsidRDefault="00113093">
    <w:pPr>
      <w:pStyle w:val="a5"/>
      <w:tabs>
        <w:tab w:val="right" w:pos="9840"/>
      </w:tabs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93" w:rsidRDefault="000E71AD" w:rsidP="009F5E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30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093" w:rsidRDefault="00113093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93" w:rsidRDefault="000E71AD" w:rsidP="009F5E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30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26F1">
      <w:rPr>
        <w:rStyle w:val="a7"/>
        <w:noProof/>
      </w:rPr>
      <w:t>16</w:t>
    </w:r>
    <w:r>
      <w:rPr>
        <w:rStyle w:val="a7"/>
      </w:rPr>
      <w:fldChar w:fldCharType="end"/>
    </w:r>
  </w:p>
  <w:p w:rsidR="00113093" w:rsidRDefault="00113093">
    <w:pPr>
      <w:pStyle w:val="a5"/>
      <w:tabs>
        <w:tab w:val="right" w:pos="9840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CF" w:rsidRDefault="00EA29CF">
      <w:pPr>
        <w:spacing w:after="0" w:line="240" w:lineRule="auto"/>
      </w:pPr>
      <w:r>
        <w:separator/>
      </w:r>
    </w:p>
  </w:footnote>
  <w:footnote w:type="continuationSeparator" w:id="1">
    <w:p w:rsidR="00EA29CF" w:rsidRDefault="00EA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93" w:rsidRDefault="000E71A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30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093" w:rsidRDefault="001130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93" w:rsidRDefault="000E71A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30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093" w:rsidRDefault="001130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8C0"/>
    <w:multiLevelType w:val="hybridMultilevel"/>
    <w:tmpl w:val="D0944E14"/>
    <w:lvl w:ilvl="0" w:tplc="E856E406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A3A"/>
    <w:multiLevelType w:val="hybridMultilevel"/>
    <w:tmpl w:val="B330BB92"/>
    <w:lvl w:ilvl="0" w:tplc="64069D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55D9C"/>
    <w:multiLevelType w:val="hybridMultilevel"/>
    <w:tmpl w:val="6DFE34B6"/>
    <w:lvl w:ilvl="0" w:tplc="E86AA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619D"/>
    <w:multiLevelType w:val="hybridMultilevel"/>
    <w:tmpl w:val="DFE86300"/>
    <w:lvl w:ilvl="0" w:tplc="59C8AD32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6A630B"/>
    <w:multiLevelType w:val="hybridMultilevel"/>
    <w:tmpl w:val="3BC8BC16"/>
    <w:lvl w:ilvl="0" w:tplc="2D0460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E95DCB"/>
    <w:multiLevelType w:val="hybridMultilevel"/>
    <w:tmpl w:val="3BC8BC16"/>
    <w:lvl w:ilvl="0" w:tplc="2D0460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1633EB"/>
    <w:multiLevelType w:val="hybridMultilevel"/>
    <w:tmpl w:val="D0944E14"/>
    <w:lvl w:ilvl="0" w:tplc="E856E406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27E"/>
    <w:rsid w:val="00035BF9"/>
    <w:rsid w:val="00040069"/>
    <w:rsid w:val="000B37AE"/>
    <w:rsid w:val="000D297D"/>
    <w:rsid w:val="000E71AD"/>
    <w:rsid w:val="00113093"/>
    <w:rsid w:val="0012148A"/>
    <w:rsid w:val="00130FE0"/>
    <w:rsid w:val="001815A3"/>
    <w:rsid w:val="001F2DDD"/>
    <w:rsid w:val="00241543"/>
    <w:rsid w:val="00273A47"/>
    <w:rsid w:val="002913B8"/>
    <w:rsid w:val="002A7574"/>
    <w:rsid w:val="002D5307"/>
    <w:rsid w:val="002E094C"/>
    <w:rsid w:val="00357553"/>
    <w:rsid w:val="00375556"/>
    <w:rsid w:val="003E3DE0"/>
    <w:rsid w:val="00400B05"/>
    <w:rsid w:val="00411534"/>
    <w:rsid w:val="0043045E"/>
    <w:rsid w:val="00432309"/>
    <w:rsid w:val="00444291"/>
    <w:rsid w:val="004C7A74"/>
    <w:rsid w:val="004D24A7"/>
    <w:rsid w:val="004F1DA8"/>
    <w:rsid w:val="005511B1"/>
    <w:rsid w:val="00622FA7"/>
    <w:rsid w:val="006571CE"/>
    <w:rsid w:val="00693609"/>
    <w:rsid w:val="006A6A5D"/>
    <w:rsid w:val="006A734F"/>
    <w:rsid w:val="006B013A"/>
    <w:rsid w:val="006B6F6C"/>
    <w:rsid w:val="006D0BA4"/>
    <w:rsid w:val="007612E3"/>
    <w:rsid w:val="00816E3D"/>
    <w:rsid w:val="00846EF5"/>
    <w:rsid w:val="009354ED"/>
    <w:rsid w:val="009650AF"/>
    <w:rsid w:val="00986EBB"/>
    <w:rsid w:val="00992A31"/>
    <w:rsid w:val="009F5EF5"/>
    <w:rsid w:val="00A35637"/>
    <w:rsid w:val="00A63299"/>
    <w:rsid w:val="00AA7A93"/>
    <w:rsid w:val="00AB6460"/>
    <w:rsid w:val="00AD51BE"/>
    <w:rsid w:val="00B3617A"/>
    <w:rsid w:val="00B677FB"/>
    <w:rsid w:val="00BC4A21"/>
    <w:rsid w:val="00C15F6F"/>
    <w:rsid w:val="00CC027E"/>
    <w:rsid w:val="00CF60BB"/>
    <w:rsid w:val="00D16E88"/>
    <w:rsid w:val="00DA0243"/>
    <w:rsid w:val="00DD26F1"/>
    <w:rsid w:val="00E52DCB"/>
    <w:rsid w:val="00EA29CF"/>
    <w:rsid w:val="00EC5E44"/>
    <w:rsid w:val="00F46FEE"/>
    <w:rsid w:val="00FA222E"/>
    <w:rsid w:val="00FD63DC"/>
    <w:rsid w:val="00FD6567"/>
    <w:rsid w:val="00FF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AD"/>
  </w:style>
  <w:style w:type="paragraph" w:styleId="1">
    <w:name w:val="heading 1"/>
    <w:basedOn w:val="a"/>
    <w:link w:val="10"/>
    <w:uiPriority w:val="9"/>
    <w:qFormat/>
    <w:rsid w:val="00CF6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6567"/>
  </w:style>
  <w:style w:type="paragraph" w:styleId="a5">
    <w:name w:val="footer"/>
    <w:basedOn w:val="a"/>
    <w:link w:val="a6"/>
    <w:uiPriority w:val="99"/>
    <w:semiHidden/>
    <w:unhideWhenUsed/>
    <w:rsid w:val="00FD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567"/>
  </w:style>
  <w:style w:type="character" w:styleId="a7">
    <w:name w:val="page number"/>
    <w:semiHidden/>
    <w:rsid w:val="00FD6567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9F5E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9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8CB98822269DDD64900460BC22332ACBBD9F8AD87EBAF4F5E112DC1E560FA65FA7D140BF0C1ECHCi7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D8CB98822269DDD64900460BC22332ACBBD9F8AD87EBAF4F5E112DC1E560FA65FA7D140BF0C1ECHCi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4476-828F-46B5-BFBB-A8463881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8335</Words>
  <Characters>47513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Анна Сергеевна</dc:creator>
  <cp:keywords/>
  <dc:description/>
  <cp:lastModifiedBy>Учебный 1</cp:lastModifiedBy>
  <cp:revision>3</cp:revision>
  <cp:lastPrinted>2019-01-31T08:38:00Z</cp:lastPrinted>
  <dcterms:created xsi:type="dcterms:W3CDTF">2019-04-01T09:34:00Z</dcterms:created>
  <dcterms:modified xsi:type="dcterms:W3CDTF">2019-04-01T09:59:00Z</dcterms:modified>
</cp:coreProperties>
</file>