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CB" w:rsidRDefault="004903CB" w:rsidP="009C77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№3 к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тех</w:t>
      </w:r>
      <w:r w:rsidR="00195E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заданию</w:t>
      </w:r>
      <w:proofErr w:type="spellEnd"/>
      <w:proofErr w:type="gramEnd"/>
    </w:p>
    <w:p w:rsidR="00D5031A" w:rsidRPr="00ED7C27" w:rsidRDefault="006E4710" w:rsidP="009C77B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7C27">
        <w:rPr>
          <w:rFonts w:ascii="Times New Roman" w:hAnsi="Times New Roman" w:cs="Times New Roman"/>
          <w:b/>
          <w:sz w:val="24"/>
          <w:szCs w:val="24"/>
        </w:rPr>
        <w:t>Договор № _____</w:t>
      </w:r>
      <w:r w:rsidR="00D5031A" w:rsidRPr="00ED7C27">
        <w:rPr>
          <w:rFonts w:ascii="Times New Roman" w:hAnsi="Times New Roman" w:cs="Times New Roman"/>
          <w:b/>
          <w:sz w:val="24"/>
          <w:szCs w:val="24"/>
        </w:rPr>
        <w:t>_</w:t>
      </w:r>
    </w:p>
    <w:p w:rsidR="00D5031A" w:rsidRPr="00ED7C27" w:rsidRDefault="00D5031A" w:rsidP="00D5031A">
      <w:pPr>
        <w:keepNext/>
        <w:keepLines/>
        <w:tabs>
          <w:tab w:val="left" w:pos="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о возмещении стоимости коммунальных услуг </w:t>
      </w:r>
    </w:p>
    <w:p w:rsidR="00D5031A" w:rsidRPr="00ED7C27" w:rsidRDefault="00D5031A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</w:t>
      </w:r>
      <w:r w:rsidR="00A7473E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теринбург</w:t>
      </w:r>
      <w:r w:rsidR="00A7473E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73E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73E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73E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195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4710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031A" w:rsidRPr="00ED7C27" w:rsidRDefault="00D5031A" w:rsidP="00D5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6E4710" w:rsidP="00D5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Гимназия № 210 «Корифей» в лице директора Алексея </w:t>
      </w:r>
      <w:proofErr w:type="spell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Алимовича</w:t>
      </w:r>
      <w:proofErr w:type="spellEnd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Бабетова</w:t>
      </w:r>
      <w:proofErr w:type="spellEnd"/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Учреждение, с одной стороны, и 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«Потребитель», в лице </w:t>
      </w:r>
      <w:r w:rsidR="00257A4B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57A4B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 другой стороны, заключили настоящий договор о нижеследующем:</w:t>
      </w:r>
    </w:p>
    <w:p w:rsidR="00A7473E" w:rsidRPr="00ED7C27" w:rsidRDefault="00A7473E" w:rsidP="00D5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Потребитель обязуется возместить Учреждению стоимость коммунальных услуг (ХВС и канализация, ГВС, электроэнергия), </w:t>
      </w:r>
      <w:r w:rsidR="00A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тепловая энергия, расходуемая на отопление и </w:t>
      </w:r>
      <w:r w:rsidR="00A46004" w:rsidRPr="00D503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электроэнергия),</w:t>
      </w:r>
      <w:r w:rsidR="00A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вывозу ТБО И КГО,</w:t>
      </w:r>
      <w:r w:rsidR="00A46004" w:rsidRPr="00D5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потребленные им при оказании услуг по контракту на оказание</w:t>
      </w:r>
      <w:r w:rsidR="00A46004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 по организации питания № </w:t>
      </w:r>
      <w:r w:rsidR="00257A4B" w:rsidRPr="00ED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22.12.2017</w:t>
      </w:r>
      <w:r w:rsidR="00257A4B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пищеблока общей площадью </w:t>
      </w:r>
      <w:r w:rsidR="00533F92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118,6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м., литер </w:t>
      </w:r>
      <w:r w:rsidR="00533F92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</w:t>
      </w:r>
      <w:r w:rsidR="0073763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 w:rsidR="00533F92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3F92" w:rsidRPr="00ED7C27">
        <w:rPr>
          <w:rFonts w:ascii="Times New Roman" w:hAnsi="Times New Roman" w:cs="Times New Roman"/>
        </w:rPr>
        <w:t xml:space="preserve">620138 г. Екатеринбург, ул. Байкальская, д. 29 – 74,2 кв. м, 620100 Екатеринбург, пер. Насосный, 2А – 44,4 </w:t>
      </w:r>
      <w:proofErr w:type="spellStart"/>
      <w:r w:rsidR="00533F92" w:rsidRPr="00ED7C27">
        <w:rPr>
          <w:rFonts w:ascii="Times New Roman" w:hAnsi="Times New Roman" w:cs="Times New Roman"/>
        </w:rPr>
        <w:t>кв.м</w:t>
      </w:r>
      <w:proofErr w:type="spellEnd"/>
      <w:r w:rsidR="00533F92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Помещения).</w:t>
      </w:r>
      <w:bookmarkStart w:id="0" w:name="_GoBack"/>
      <w:bookmarkEnd w:id="0"/>
    </w:p>
    <w:p w:rsidR="00D5031A" w:rsidRPr="00ED7C27" w:rsidRDefault="00D5031A" w:rsidP="00D5031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Возмещение стоимости коммунальных услуг производится Потребителем за</w:t>
      </w:r>
      <w:r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весь период действия Договора аренды от </w:t>
      </w:r>
      <w:r w:rsidR="00ED7C27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09.01.2019г.</w:t>
      </w:r>
      <w:r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 </w:t>
      </w:r>
      <w:r w:rsidR="00ED7C27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1-2019</w:t>
      </w:r>
      <w:r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контр</w:t>
      </w:r>
      <w:r w:rsidR="00F93C74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кта на оказание услуг по организации питания обучающихся в М</w:t>
      </w:r>
      <w:r w:rsidR="00ED7C27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АОУ Гимназии № 210 «Корифей» Октябрьского  </w:t>
      </w:r>
      <w:r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района города Екатеринбурга в течение 201</w:t>
      </w:r>
      <w:r w:rsidR="00ED7C27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 </w:t>
      </w:r>
      <w:r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 №</w:t>
      </w:r>
      <w:r w:rsidR="00ED7C27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от 22.12.2017 в</w:t>
      </w:r>
      <w:r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период: с </w:t>
      </w:r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09.01.2019 по 31.12.2019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каникулярных дней</w:t>
      </w:r>
      <w:r w:rsidR="00F8011D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473E" w:rsidRPr="00ED7C27" w:rsidRDefault="00A7473E" w:rsidP="00D5031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2. ПРАВА И ОБЯЗАННОСТИ </w:t>
      </w: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Учреждение обязуется:</w:t>
      </w:r>
    </w:p>
    <w:p w:rsidR="00D5031A" w:rsidRPr="00ED7C27" w:rsidRDefault="00D5031A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Своевременно ставить в известность Потребителя о проведении профилактических, ремонтных, экстренных и неотложных работ.</w:t>
      </w:r>
    </w:p>
    <w:p w:rsidR="00D5031A" w:rsidRPr="00ED7C27" w:rsidRDefault="00D5031A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Ежемесячно, не позднее 25 числа месяца, следующего за расчетным, выставлять счета Потребителю на оплату услуг.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Потребитель обязуется: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Своевременно и полностью, в соответствии с условиями настоящего Договора возмещать стоимость коммунальных услуг.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Потребитель вправе: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Приобрести и установить приборы учета за счет собственных средств.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</w:t>
      </w: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РАСЧЕТОВ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Потребитель возмещает стоимость потребленных коммунальных услуг по тарифам, предъявляемым Учреждению Поставщиками коммунальных услуг по приборам учета. В случае отсутствия приборов учета стоимость потребленных коммунальных услуг возмещается согласно ориентировочного расчета стоимости коммунальных услуг (Приложение №1).</w:t>
      </w:r>
    </w:p>
    <w:p w:rsidR="00D5031A" w:rsidRPr="00ED7C27" w:rsidRDefault="00D5031A" w:rsidP="00D50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Стоимость коммунальных услуг, возмещаемых Потребителем по настоящему Договору, указывается в Расчете (ориентировочном) стоимости к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оммунальных услуг (Приложение №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1), которое прилагается к настоящему Договору и является его неотъемлемой частью. При наличии приборов учета в пищеблоке оплата производится по фактическому потреблению.</w:t>
      </w:r>
    </w:p>
    <w:p w:rsidR="00D5031A" w:rsidRPr="00ED7C27" w:rsidRDefault="00D5031A" w:rsidP="00D50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Потребитель производит возмещение стоимости потребленных коммунальных услуг ежемесячно в течение 7-ми дней со дня получения счета от Учреждения.</w:t>
      </w:r>
    </w:p>
    <w:p w:rsidR="00D5031A" w:rsidRPr="00ED7C27" w:rsidRDefault="00D5031A" w:rsidP="00D5031A">
      <w:pPr>
        <w:widowControl w:val="0"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В случае нарушения сроков возмещения стоимости коммунальных услуг Потребитель </w:t>
      </w:r>
      <w:r w:rsidRPr="00ED7C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выплачивает Учреждению пени в размере 0,5 процента от неоплаченной суммы стоимости потребленных коммунальных услуг за каждый день просрочки установленного срока оплаты.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пени подлежат начислению до момента исполнения обязанности Потребителя по оплате стоимости потребленных коммунальных услуг.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изменения стоимости Услуг, оказываемых Учреждению Поставщиками коммунальных услуг, Учреждение обязано уведомить об этом Потребителя.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Потребитель обязуется в 10-дневный срок сообщать Учреждению обо всех изменениях юридического адреса и банковских реквизитов.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7.Соглашение</w:t>
      </w:r>
      <w:proofErr w:type="gramEnd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D5031A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A7473E" w:rsidRPr="00ED7C27" w:rsidRDefault="00A7473E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</w:t>
      </w:r>
      <w:proofErr w:type="gramEnd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подписания и действует по 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а в части расчетов – до их полного исполнения.</w:t>
      </w:r>
    </w:p>
    <w:p w:rsidR="00D5031A" w:rsidRPr="00ED7C27" w:rsidRDefault="00D5031A" w:rsidP="00D5031A">
      <w:pPr>
        <w:tabs>
          <w:tab w:val="num" w:pos="0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 и разногласия, которые могут возникнуть между Сторонами по вопросам, не нашедшим своего разрешения в тексте настоящего Договора, должны разрешаться путем переговоров, с учетом норм действующего законодательства РФ.</w:t>
      </w:r>
    </w:p>
    <w:p w:rsidR="00D5031A" w:rsidRPr="00ED7C27" w:rsidRDefault="00D5031A" w:rsidP="00D5031A">
      <w:pPr>
        <w:tabs>
          <w:tab w:val="num" w:pos="0"/>
          <w:tab w:val="left" w:pos="765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5.Банковские реквизиты и подписи сторон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37" w:type="dxa"/>
        <w:tblLayout w:type="fixed"/>
        <w:tblLook w:val="0000" w:firstRow="0" w:lastRow="0" w:firstColumn="0" w:lastColumn="0" w:noHBand="0" w:noVBand="0"/>
      </w:tblPr>
      <w:tblGrid>
        <w:gridCol w:w="4467"/>
        <w:gridCol w:w="5670"/>
      </w:tblGrid>
      <w:tr w:rsidR="00D5031A" w:rsidRPr="00ED7C27" w:rsidTr="00896563">
        <w:trPr>
          <w:trHeight w:val="851"/>
        </w:trPr>
        <w:tc>
          <w:tcPr>
            <w:tcW w:w="4467" w:type="dxa"/>
          </w:tcPr>
          <w:tbl>
            <w:tblPr>
              <w:tblW w:w="8940" w:type="dxa"/>
              <w:tblLayout w:type="fixed"/>
              <w:tblLook w:val="0000" w:firstRow="0" w:lastRow="0" w:firstColumn="0" w:lastColumn="0" w:noHBand="0" w:noVBand="0"/>
            </w:tblPr>
            <w:tblGrid>
              <w:gridCol w:w="4470"/>
              <w:gridCol w:w="4470"/>
            </w:tblGrid>
            <w:tr w:rsidR="000C3E65" w:rsidRPr="00ED7C27" w:rsidTr="000C3E65">
              <w:trPr>
                <w:trHeight w:val="683"/>
              </w:trPr>
              <w:tc>
                <w:tcPr>
                  <w:tcW w:w="4470" w:type="dxa"/>
                </w:tcPr>
                <w:p w:rsidR="000C3E65" w:rsidRPr="00ED7C27" w:rsidRDefault="004903CB" w:rsidP="00D5031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Учреждение</w:t>
                  </w:r>
                  <w:r w:rsidR="000C3E65" w:rsidRPr="00ED7C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Муниципальное автономное общеобразовательное учреждение Гимназия № 210 «Корифей»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Адрес: 620138 г. Екатеринбург, ул. Байкальская, 29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ИНН/КПП: 6662081940/668501001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Департамент финансов Екатеринбурга (МАОУ Гимназия № 210 «Корифей», л/</w:t>
                  </w:r>
                  <w:proofErr w:type="spellStart"/>
                  <w:r w:rsidRPr="00ED7C27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ED7C27">
                    <w:rPr>
                      <w:rFonts w:ascii="Times New Roman" w:hAnsi="Times New Roman" w:cs="Times New Roman"/>
                    </w:rPr>
                    <w:t xml:space="preserve"> 29062004001 – бюджет, ПДОУ и </w:t>
                  </w:r>
                  <w:proofErr w:type="spellStart"/>
                  <w:r w:rsidRPr="00ED7C27">
                    <w:rPr>
                      <w:rFonts w:ascii="Times New Roman" w:hAnsi="Times New Roman" w:cs="Times New Roman"/>
                    </w:rPr>
                    <w:t>благотв</w:t>
                  </w:r>
                  <w:proofErr w:type="spellEnd"/>
                  <w:r w:rsidRPr="00ED7C27">
                    <w:rPr>
                      <w:rFonts w:ascii="Times New Roman" w:hAnsi="Times New Roman" w:cs="Times New Roman"/>
                    </w:rPr>
                    <w:t>., 29062104002 – целевые)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Расчетный счет: 40701810900003000001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 xml:space="preserve">Банк: Уральское ГУ Банка России  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БИК: 046577001</w:t>
                  </w:r>
                </w:p>
                <w:p w:rsidR="000C3E65" w:rsidRPr="00ED7C27" w:rsidRDefault="000C3E65" w:rsidP="00ED7C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ОГРН 1026605399699</w:t>
                  </w:r>
                </w:p>
                <w:p w:rsidR="000C3E65" w:rsidRPr="00ED7C27" w:rsidRDefault="000C3E65" w:rsidP="00ED7C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ОКПО 45586569</w:t>
                  </w:r>
                </w:p>
                <w:p w:rsidR="000C3E65" w:rsidRPr="00ED7C27" w:rsidRDefault="000C3E65" w:rsidP="00ED7C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0" w:type="dxa"/>
                </w:tcPr>
                <w:p w:rsidR="000C3E65" w:rsidRPr="00ED7C27" w:rsidRDefault="000C3E65" w:rsidP="00D5031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E65" w:rsidRPr="00ED7C27" w:rsidTr="000C3E65">
              <w:trPr>
                <w:trHeight w:val="356"/>
              </w:trPr>
              <w:tc>
                <w:tcPr>
                  <w:tcW w:w="4470" w:type="dxa"/>
                  <w:vAlign w:val="bottom"/>
                </w:tcPr>
                <w:p w:rsidR="000C3E65" w:rsidRPr="00ED7C27" w:rsidRDefault="000C3E65" w:rsidP="00ED7C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 /</w:t>
                  </w:r>
                  <w:proofErr w:type="spellStart"/>
                  <w:r w:rsidRPr="00ED7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А.А.Бабетов</w:t>
                  </w:r>
                  <w:proofErr w:type="spellEnd"/>
                </w:p>
              </w:tc>
              <w:tc>
                <w:tcPr>
                  <w:tcW w:w="4470" w:type="dxa"/>
                </w:tcPr>
                <w:p w:rsidR="000C3E65" w:rsidRPr="00ED7C27" w:rsidRDefault="000C3E65" w:rsidP="00ED7C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E65" w:rsidRPr="00ED7C27" w:rsidTr="000C3E65">
              <w:trPr>
                <w:trHeight w:val="158"/>
              </w:trPr>
              <w:tc>
                <w:tcPr>
                  <w:tcW w:w="4470" w:type="dxa"/>
                  <w:vAlign w:val="bottom"/>
                </w:tcPr>
                <w:p w:rsidR="000C3E65" w:rsidRPr="00ED7C27" w:rsidRDefault="000C3E65" w:rsidP="00D5031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0" w:type="dxa"/>
                </w:tcPr>
                <w:p w:rsidR="000C3E65" w:rsidRPr="00ED7C27" w:rsidRDefault="000C3E65" w:rsidP="00D5031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31A" w:rsidRPr="00ED7C27" w:rsidRDefault="00D5031A" w:rsidP="00D5031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tbl>
            <w:tblPr>
              <w:tblW w:w="9964" w:type="dxa"/>
              <w:tblLayout w:type="fixed"/>
              <w:tblLook w:val="0000" w:firstRow="0" w:lastRow="0" w:firstColumn="0" w:lastColumn="0" w:noHBand="0" w:noVBand="0"/>
            </w:tblPr>
            <w:tblGrid>
              <w:gridCol w:w="4982"/>
              <w:gridCol w:w="4982"/>
            </w:tblGrid>
            <w:tr w:rsidR="00D5031A" w:rsidRPr="00ED7C27" w:rsidTr="00896563">
              <w:tc>
                <w:tcPr>
                  <w:tcW w:w="4982" w:type="dxa"/>
                </w:tcPr>
                <w:p w:rsidR="00D5031A" w:rsidRPr="00ED7C27" w:rsidRDefault="004903CB" w:rsidP="00D5031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" w:name="_Toc35319419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Потребитель</w:t>
                  </w:r>
                  <w:r w:rsidR="00D5031A" w:rsidRPr="00ED7C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bookmarkEnd w:id="1"/>
                </w:p>
                <w:p w:rsidR="00D5031A" w:rsidRPr="00ED7C27" w:rsidRDefault="00D5031A" w:rsidP="00D5031A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7C27" w:rsidRPr="00ED7C27" w:rsidRDefault="00ED7C27" w:rsidP="00D5031A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7C27" w:rsidRPr="00ED7C27" w:rsidRDefault="00ED7C27" w:rsidP="00D5031A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7C27" w:rsidRPr="00ED7C27" w:rsidRDefault="00ED7C27" w:rsidP="00D5031A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031A" w:rsidRPr="00ED7C27" w:rsidRDefault="00ED7C27" w:rsidP="004903CB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  / </w:t>
                  </w:r>
                  <w:r w:rsidR="00490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  <w:tc>
                <w:tcPr>
                  <w:tcW w:w="4982" w:type="dxa"/>
                </w:tcPr>
                <w:p w:rsidR="00D5031A" w:rsidRPr="00ED7C27" w:rsidRDefault="00D5031A" w:rsidP="00D5031A">
                  <w:pPr>
                    <w:framePr w:hSpace="180" w:wrap="around" w:vAnchor="text" w:hAnchor="text" w:y="1"/>
                    <w:spacing w:after="6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31A" w:rsidRPr="00ED7C27" w:rsidRDefault="00D5031A" w:rsidP="00D5031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3E" w:rsidRPr="00ED7C27" w:rsidRDefault="00A7473E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3CB" w:rsidRDefault="004903CB" w:rsidP="004903CB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</w:t>
      </w:r>
      <w:r w:rsidR="0019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proofErr w:type="spellEnd"/>
      <w:proofErr w:type="gramEnd"/>
    </w:p>
    <w:p w:rsidR="004903CB" w:rsidRDefault="004903CB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:rsidR="00D5031A" w:rsidRPr="00ED7C27" w:rsidRDefault="00D5031A" w:rsidP="00D5031A">
      <w:pPr>
        <w:keepNext/>
        <w:keepLines/>
        <w:tabs>
          <w:tab w:val="left" w:pos="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о возмещении стоимости эксплуатационных расходов </w:t>
      </w:r>
      <w:r w:rsidR="00A7473E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по содержанию и 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эксплуатации</w:t>
      </w:r>
      <w:r w:rsidR="00A7473E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имущества</w:t>
      </w:r>
    </w:p>
    <w:p w:rsidR="00D5031A" w:rsidRPr="00ED7C27" w:rsidRDefault="00D5031A" w:rsidP="00D503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A7473E" w:rsidP="00D5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195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031A" w:rsidRPr="00ED7C27" w:rsidRDefault="00D5031A" w:rsidP="00D5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ED7C27" w:rsidP="00D5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Гимназия № 210 «Корифей» в лице директора Алексея </w:t>
      </w:r>
      <w:proofErr w:type="spell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Алимовича</w:t>
      </w:r>
      <w:proofErr w:type="spellEnd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Бабетова</w:t>
      </w:r>
      <w:proofErr w:type="spellEnd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в дальнейшем Учреждение, с одной стороны, и 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«Потребитель», в лице директора 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другой стороны, заключили настоящий договор о нижеследующем:</w:t>
      </w:r>
    </w:p>
    <w:p w:rsidR="00A7473E" w:rsidRPr="00ED7C27" w:rsidRDefault="00A7473E" w:rsidP="00D5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Потребитель обязуется возместить Учреждению стоимость </w:t>
      </w:r>
      <w:r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эксплуатационных </w:t>
      </w:r>
      <w:r w:rsidR="00A7473E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расходов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 содержанию и эксплуатации имущества</w:t>
      </w:r>
      <w:r w:rsidR="00A7473E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,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5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</w:t>
      </w:r>
      <w:r w:rsidR="00A7473E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при оказании услуг по контракту на оказание</w:t>
      </w:r>
      <w:r w:rsidRPr="00ED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по организации питания № </w:t>
      </w:r>
      <w:r w:rsidR="00ED7C27" w:rsidRPr="00ED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22.12.2017г. в помещениях пищеблока общей площадью 1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17,3</w:t>
      </w:r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литер А в здани</w:t>
      </w:r>
      <w:r w:rsidR="0073763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адресам: </w:t>
      </w:r>
      <w:r w:rsidR="00ED7C27" w:rsidRPr="00ED7C27">
        <w:rPr>
          <w:rFonts w:ascii="Times New Roman" w:hAnsi="Times New Roman" w:cs="Times New Roman"/>
        </w:rPr>
        <w:t>620138 г. Екатеринбург, ул. Байкальская, д. 29 – 74,2 кв. м, 620100 Екатеринбург, пер. Насосный, 2А – 4</w:t>
      </w:r>
      <w:r w:rsidR="004903CB">
        <w:rPr>
          <w:rFonts w:ascii="Times New Roman" w:hAnsi="Times New Roman" w:cs="Times New Roman"/>
        </w:rPr>
        <w:t>3,1</w:t>
      </w:r>
      <w:r w:rsidR="00ED7C27" w:rsidRPr="00ED7C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D7C27" w:rsidRPr="00ED7C27">
        <w:rPr>
          <w:rFonts w:ascii="Times New Roman" w:hAnsi="Times New Roman" w:cs="Times New Roman"/>
        </w:rPr>
        <w:t>кв.м</w:t>
      </w:r>
      <w:proofErr w:type="spellEnd"/>
      <w:proofErr w:type="gramEnd"/>
      <w:r w:rsidR="00ED7C27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Помещения).</w:t>
      </w:r>
    </w:p>
    <w:p w:rsidR="00A7473E" w:rsidRPr="00ED7C27" w:rsidRDefault="00A7473E" w:rsidP="00D5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эксплуатационных расходов входит: </w:t>
      </w:r>
    </w:p>
    <w:p w:rsidR="00A46004" w:rsidRDefault="00A7473E" w:rsidP="00A46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- </w:t>
      </w:r>
      <w:r w:rsidR="00A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контейнерной площадки</w:t>
      </w:r>
      <w:r w:rsidR="00A46004" w:rsidRPr="00A7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A46004" w:rsidRDefault="00A46004" w:rsidP="00A46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7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обслуживание системы пожарной сигнализации, </w:t>
      </w:r>
    </w:p>
    <w:p w:rsidR="00A46004" w:rsidRDefault="00A46004" w:rsidP="00A46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B4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вентиляции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46004" w:rsidRDefault="00A46004" w:rsidP="00A46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-обслуживание</w:t>
      </w:r>
      <w:r w:rsidRPr="00A7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тревожной кнопки</w:t>
      </w:r>
    </w:p>
    <w:p w:rsidR="00A46004" w:rsidRDefault="00A46004" w:rsidP="00A46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обслуживание</w:t>
      </w:r>
      <w:r w:rsidRPr="00A74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теплоносителей;</w:t>
      </w:r>
    </w:p>
    <w:p w:rsidR="00A46004" w:rsidRPr="00D5031A" w:rsidRDefault="00A46004" w:rsidP="00A4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Амортизационные отчисления на модернизацию кухонного оборудования.</w:t>
      </w:r>
    </w:p>
    <w:p w:rsidR="00D5031A" w:rsidRPr="00ED7C27" w:rsidRDefault="001B4A74" w:rsidP="00A4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Возмещение стоимости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 содержанию и эксплуатации имущества</w:t>
      </w:r>
      <w:r w:rsidR="0004045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Потребителем за</w:t>
      </w:r>
      <w:r w:rsidR="00D5031A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весь период действия Договора </w:t>
      </w:r>
      <w:r w:rsidR="005C1164" w:rsidRPr="00ED7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Договора аренды от 09.01.2019г. № 1-2019 и контракта на оказание услуг по организации питания обучающихся в МАОУ Гимназии № 210 «Корифей» Октябрьского  района города Екатеринбурга в течение 2019 года №1 от 22.12.2017 в </w:t>
      </w:r>
      <w:r w:rsidR="005C1164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период: с 09.01.2019 по 31.12.2019г. (за исключением каникулярных дней в летний период)</w:t>
      </w:r>
      <w:r w:rsidR="005C1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3E" w:rsidRPr="00ED7C27" w:rsidRDefault="00A7473E" w:rsidP="00D5031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2. ПРАВА И ОБЯЗАННОСТИ </w:t>
      </w: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Учреждение обязуется:</w:t>
      </w:r>
    </w:p>
    <w:p w:rsidR="00D5031A" w:rsidRPr="00ED7C27" w:rsidRDefault="00D5031A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Своевременно ставить в известность Потребителя о проведении профилактических, ремонтных, экстренных и неотложных работ.</w:t>
      </w:r>
    </w:p>
    <w:p w:rsidR="00D5031A" w:rsidRPr="00ED7C27" w:rsidRDefault="00D5031A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Ежемесячно, не позднее 25 числа месяца, следующего за расчетным, выставлять счета Потребителю на оплату услуг.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Потребитель обязуется: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Своевременно и полностью, в соответствии с условиями настоящего Договора возмещать стоимость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 содержанию и эксплуатации имущества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</w:t>
      </w: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РАСЧЕТОВ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45A" w:rsidRPr="00ED7C27" w:rsidRDefault="00D5031A" w:rsidP="00D50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Потребитель возмещает стоимость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 содержанию и эксплуатации имущества,</w:t>
      </w:r>
      <w:r w:rsidR="0004045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отношения арендуемой площади к общей площади здания, строения, сооружения</w:t>
      </w:r>
      <w:r w:rsidR="001B4A74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части </w:t>
      </w:r>
      <w:r w:rsidR="001B4A74"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амортизационных отчислений на модернизацию </w:t>
      </w:r>
      <w:r w:rsidR="001B4A74"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кухонного оборудования в размере 2% от начальной стоимости оборудования, переданного в аренду в год.</w:t>
      </w:r>
      <w:r w:rsidR="001B4A74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31A" w:rsidRPr="00ED7C27" w:rsidRDefault="00D5031A" w:rsidP="00D50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 содержанию и эксплуатации имущества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возмещаемых Потребителем по настоящему Договору, указывается в Расчете (ориентировочном) стоимости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 содержанию и эксплуатации имущества</w:t>
      </w:r>
      <w:r w:rsidR="0004045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1), которое прилагается к настоящему Договору и является его неотъемлемой частью. </w:t>
      </w:r>
    </w:p>
    <w:p w:rsidR="00D5031A" w:rsidRPr="00ED7C27" w:rsidRDefault="00D5031A" w:rsidP="00D50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Потребитель производит возмещение стоимости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="0004045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 содержанию и эксплуатации имущества</w:t>
      </w:r>
      <w:r w:rsidR="001B4A74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 течение 7-ми дней со дня получения счета от Учреждения.</w:t>
      </w:r>
    </w:p>
    <w:p w:rsidR="00D5031A" w:rsidRPr="00ED7C27" w:rsidRDefault="00D5031A" w:rsidP="00D5031A">
      <w:pPr>
        <w:widowControl w:val="0"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нарушения сроков возмещения стоимости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 содержанию и эксплуатации имущества</w:t>
      </w:r>
      <w:r w:rsidR="001B4A74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</w:t>
      </w:r>
      <w:r w:rsidRPr="00ED7C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выплачивает Учреждению пени в размере 0,5 процента от неоплаченной суммы стоимости </w:t>
      </w:r>
      <w:r w:rsidR="0004045A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эксплуатационных расходов</w:t>
      </w:r>
      <w:r w:rsidR="001B4A74" w:rsidRPr="00ED7C2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по содержанию и эксплуатации имущества</w:t>
      </w:r>
      <w:r w:rsidRPr="00ED7C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каждый день просрочки установленного срока оплаты. 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пени подлежат начислению до момента исполнения обязанности Потребителя по оплате стоимости потребленных коммунальных услуг.</w:t>
      </w: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4A74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обязуется в 10-дневный срок сообщать Учреждению обо всех изменениях юридического адреса и банковских реквизитов.</w:t>
      </w:r>
    </w:p>
    <w:p w:rsidR="00D5031A" w:rsidRPr="00ED7C27" w:rsidRDefault="001B4A74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1A"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A7473E" w:rsidRPr="00ED7C27" w:rsidRDefault="00A7473E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Pr="00ED7C27" w:rsidRDefault="00D5031A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A7473E" w:rsidRPr="00ED7C27" w:rsidRDefault="00A7473E" w:rsidP="00D5031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1A" w:rsidRPr="00ED7C27" w:rsidRDefault="00D5031A" w:rsidP="00D5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</w:t>
      </w:r>
      <w:proofErr w:type="gramEnd"/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момента подписания и действует по </w:t>
      </w:r>
      <w:r w:rsidR="004903CB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расчетов – до их полного исполнения.</w:t>
      </w:r>
    </w:p>
    <w:p w:rsidR="00D5031A" w:rsidRPr="00ED7C27" w:rsidRDefault="00D5031A" w:rsidP="00D5031A">
      <w:pPr>
        <w:tabs>
          <w:tab w:val="num" w:pos="0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 и разногласия, которые могут возникнуть между Сторонами по вопросам, не нашедшим своего разрешения в тексте настоящего Договора, должны разрешаться путем переговоров, с учетом норм действующего законодательства РФ.</w:t>
      </w:r>
    </w:p>
    <w:p w:rsidR="00D5031A" w:rsidRPr="00ED7C27" w:rsidRDefault="00D5031A" w:rsidP="00D5031A">
      <w:pPr>
        <w:tabs>
          <w:tab w:val="num" w:pos="0"/>
          <w:tab w:val="left" w:pos="765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1A" w:rsidRDefault="00D5031A" w:rsidP="00D5031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7C2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5.Банковские реквизиты и подписи сторон</w:t>
      </w:r>
    </w:p>
    <w:p w:rsidR="000C3E65" w:rsidRPr="00ED7C27" w:rsidRDefault="000C3E65" w:rsidP="000C3E6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37" w:type="dxa"/>
        <w:tblLayout w:type="fixed"/>
        <w:tblLook w:val="0000" w:firstRow="0" w:lastRow="0" w:firstColumn="0" w:lastColumn="0" w:noHBand="0" w:noVBand="0"/>
      </w:tblPr>
      <w:tblGrid>
        <w:gridCol w:w="4467"/>
        <w:gridCol w:w="5670"/>
      </w:tblGrid>
      <w:tr w:rsidR="000C3E65" w:rsidRPr="00ED7C27" w:rsidTr="00033ED7">
        <w:trPr>
          <w:trHeight w:val="851"/>
        </w:trPr>
        <w:tc>
          <w:tcPr>
            <w:tcW w:w="4467" w:type="dxa"/>
          </w:tcPr>
          <w:tbl>
            <w:tblPr>
              <w:tblW w:w="8940" w:type="dxa"/>
              <w:tblLayout w:type="fixed"/>
              <w:tblLook w:val="0000" w:firstRow="0" w:lastRow="0" w:firstColumn="0" w:lastColumn="0" w:noHBand="0" w:noVBand="0"/>
            </w:tblPr>
            <w:tblGrid>
              <w:gridCol w:w="4470"/>
              <w:gridCol w:w="4470"/>
            </w:tblGrid>
            <w:tr w:rsidR="000C3E65" w:rsidRPr="00ED7C27" w:rsidTr="00033ED7">
              <w:trPr>
                <w:trHeight w:val="683"/>
              </w:trPr>
              <w:tc>
                <w:tcPr>
                  <w:tcW w:w="4470" w:type="dxa"/>
                </w:tcPr>
                <w:p w:rsidR="000C3E65" w:rsidRPr="00ED7C27" w:rsidRDefault="004903CB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Учреждение</w:t>
                  </w:r>
                  <w:r w:rsidR="000C3E65" w:rsidRPr="00ED7C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Муниципальное автономное общеобразовательное учреждение Гимназия № 210 «Корифей»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Адрес: 620138 г. Екатеринбург, ул. Байкальская, 29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ИНН/КПП: 6662081940/668501001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Департамент финансов Екатеринбурга (МАОУ Гимназия № 210 «Корифей», л/</w:t>
                  </w:r>
                  <w:proofErr w:type="spellStart"/>
                  <w:r w:rsidRPr="00ED7C27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ED7C27">
                    <w:rPr>
                      <w:rFonts w:ascii="Times New Roman" w:hAnsi="Times New Roman" w:cs="Times New Roman"/>
                    </w:rPr>
                    <w:t xml:space="preserve"> 29062004001 – бюджет, ПДОУ и </w:t>
                  </w:r>
                  <w:proofErr w:type="spellStart"/>
                  <w:r w:rsidRPr="00ED7C27">
                    <w:rPr>
                      <w:rFonts w:ascii="Times New Roman" w:hAnsi="Times New Roman" w:cs="Times New Roman"/>
                    </w:rPr>
                    <w:t>благотв</w:t>
                  </w:r>
                  <w:proofErr w:type="spellEnd"/>
                  <w:r w:rsidRPr="00ED7C27">
                    <w:rPr>
                      <w:rFonts w:ascii="Times New Roman" w:hAnsi="Times New Roman" w:cs="Times New Roman"/>
                    </w:rPr>
                    <w:t>., 29062104002 – целевые)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Расчетный счет: 40701810900003000001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 xml:space="preserve">Банк: Уральское ГУ Банка России  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БИК: 046577001</w:t>
                  </w:r>
                </w:p>
                <w:p w:rsidR="000C3E65" w:rsidRPr="00ED7C27" w:rsidRDefault="000C3E65" w:rsidP="00033E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ОГРН 1026605399699</w:t>
                  </w:r>
                </w:p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ED7C27">
                    <w:rPr>
                      <w:rFonts w:ascii="Times New Roman" w:hAnsi="Times New Roman" w:cs="Times New Roman"/>
                    </w:rPr>
                    <w:t>ОКПО 45586569</w:t>
                  </w:r>
                </w:p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0" w:type="dxa"/>
                </w:tcPr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E65" w:rsidRPr="00ED7C27" w:rsidTr="00033ED7">
              <w:trPr>
                <w:trHeight w:val="356"/>
              </w:trPr>
              <w:tc>
                <w:tcPr>
                  <w:tcW w:w="4470" w:type="dxa"/>
                  <w:vAlign w:val="bottom"/>
                </w:tcPr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 /</w:t>
                  </w:r>
                  <w:proofErr w:type="spellStart"/>
                  <w:r w:rsidRPr="00ED7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А.А.Бабетов</w:t>
                  </w:r>
                  <w:proofErr w:type="spellEnd"/>
                </w:p>
              </w:tc>
              <w:tc>
                <w:tcPr>
                  <w:tcW w:w="4470" w:type="dxa"/>
                </w:tcPr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E65" w:rsidRPr="00ED7C27" w:rsidTr="00033ED7">
              <w:trPr>
                <w:trHeight w:val="158"/>
              </w:trPr>
              <w:tc>
                <w:tcPr>
                  <w:tcW w:w="4470" w:type="dxa"/>
                  <w:vAlign w:val="bottom"/>
                </w:tcPr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70" w:type="dxa"/>
                </w:tcPr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3E65" w:rsidRPr="00ED7C27" w:rsidRDefault="000C3E65" w:rsidP="00033ED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tbl>
            <w:tblPr>
              <w:tblW w:w="9964" w:type="dxa"/>
              <w:tblLayout w:type="fixed"/>
              <w:tblLook w:val="0000" w:firstRow="0" w:lastRow="0" w:firstColumn="0" w:lastColumn="0" w:noHBand="0" w:noVBand="0"/>
            </w:tblPr>
            <w:tblGrid>
              <w:gridCol w:w="4982"/>
              <w:gridCol w:w="4982"/>
            </w:tblGrid>
            <w:tr w:rsidR="000C3E65" w:rsidRPr="00ED7C27" w:rsidTr="00033ED7">
              <w:tc>
                <w:tcPr>
                  <w:tcW w:w="4982" w:type="dxa"/>
                </w:tcPr>
                <w:p w:rsidR="000C3E65" w:rsidRPr="00ED7C27" w:rsidRDefault="004903CB" w:rsidP="00033ED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Потребитель</w:t>
                  </w:r>
                  <w:r w:rsidR="000C3E65" w:rsidRPr="00ED7C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C3E65" w:rsidRPr="00ED7C27" w:rsidRDefault="000C3E65" w:rsidP="00033ED7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3E65" w:rsidRPr="00ED7C27" w:rsidRDefault="000C3E65" w:rsidP="00033ED7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3E65" w:rsidRPr="00ED7C27" w:rsidRDefault="000C3E65" w:rsidP="00033ED7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3E65" w:rsidRPr="00ED7C27" w:rsidRDefault="000C3E65" w:rsidP="00033ED7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ind w:firstLine="7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3E65" w:rsidRPr="00ED7C27" w:rsidRDefault="000C3E65" w:rsidP="004903CB">
                  <w:pPr>
                    <w:framePr w:hSpace="180" w:wrap="around" w:vAnchor="text" w:hAnchor="text" w:y="1"/>
                    <w:tabs>
                      <w:tab w:val="num" w:pos="180"/>
                      <w:tab w:val="num" w:pos="360"/>
                    </w:tabs>
                    <w:spacing w:after="6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C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  / </w:t>
                  </w:r>
                  <w:r w:rsidR="00490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</w:tc>
              <w:tc>
                <w:tcPr>
                  <w:tcW w:w="4982" w:type="dxa"/>
                </w:tcPr>
                <w:p w:rsidR="000C3E65" w:rsidRPr="00ED7C27" w:rsidRDefault="000C3E65" w:rsidP="00033ED7">
                  <w:pPr>
                    <w:framePr w:hSpace="180" w:wrap="around" w:vAnchor="text" w:hAnchor="text" w:y="1"/>
                    <w:spacing w:after="6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3E65" w:rsidRPr="00ED7C27" w:rsidRDefault="000C3E65" w:rsidP="00033ED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E65" w:rsidRDefault="000C3E65" w:rsidP="00D5031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C3E65" w:rsidRDefault="000C3E65" w:rsidP="00D5031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C3E65" w:rsidRDefault="000C3E65" w:rsidP="00D5031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0C3E65" w:rsidSect="00D50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F43"/>
    <w:multiLevelType w:val="multilevel"/>
    <w:tmpl w:val="10E467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216D1B"/>
    <w:multiLevelType w:val="multilevel"/>
    <w:tmpl w:val="FAB45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D209F"/>
    <w:multiLevelType w:val="multilevel"/>
    <w:tmpl w:val="3A9257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4CA3CC3"/>
    <w:multiLevelType w:val="multilevel"/>
    <w:tmpl w:val="9662B38C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4" w15:restartNumberingAfterBreak="0">
    <w:nsid w:val="334519C5"/>
    <w:multiLevelType w:val="multilevel"/>
    <w:tmpl w:val="A23C40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C619E1"/>
    <w:multiLevelType w:val="multilevel"/>
    <w:tmpl w:val="19D8EF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87F7D"/>
    <w:multiLevelType w:val="multilevel"/>
    <w:tmpl w:val="70AA8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6D010456"/>
    <w:multiLevelType w:val="hybridMultilevel"/>
    <w:tmpl w:val="6D26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207B"/>
    <w:multiLevelType w:val="multilevel"/>
    <w:tmpl w:val="A642D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</w:rPr>
    </w:lvl>
  </w:abstractNum>
  <w:abstractNum w:abstractNumId="9" w15:restartNumberingAfterBreak="0">
    <w:nsid w:val="7DE34948"/>
    <w:multiLevelType w:val="hybridMultilevel"/>
    <w:tmpl w:val="2D185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F"/>
    <w:rsid w:val="0004045A"/>
    <w:rsid w:val="000C3E65"/>
    <w:rsid w:val="00195E4F"/>
    <w:rsid w:val="001B4A74"/>
    <w:rsid w:val="00222C0B"/>
    <w:rsid w:val="00246677"/>
    <w:rsid w:val="00257A4B"/>
    <w:rsid w:val="00314BA1"/>
    <w:rsid w:val="00317158"/>
    <w:rsid w:val="00325719"/>
    <w:rsid w:val="00352D6F"/>
    <w:rsid w:val="00397C40"/>
    <w:rsid w:val="004903CB"/>
    <w:rsid w:val="005170F5"/>
    <w:rsid w:val="00533F92"/>
    <w:rsid w:val="00546076"/>
    <w:rsid w:val="005C1164"/>
    <w:rsid w:val="00615BFD"/>
    <w:rsid w:val="00661BCD"/>
    <w:rsid w:val="006E4710"/>
    <w:rsid w:val="0073763A"/>
    <w:rsid w:val="00843868"/>
    <w:rsid w:val="008A4D56"/>
    <w:rsid w:val="009C77BE"/>
    <w:rsid w:val="009D4ABC"/>
    <w:rsid w:val="00A46004"/>
    <w:rsid w:val="00A7473E"/>
    <w:rsid w:val="00A874CD"/>
    <w:rsid w:val="00B11573"/>
    <w:rsid w:val="00B37119"/>
    <w:rsid w:val="00CC6492"/>
    <w:rsid w:val="00D5031A"/>
    <w:rsid w:val="00ED7C27"/>
    <w:rsid w:val="00F8011D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924B"/>
  <w15:docId w15:val="{CE798AAC-C627-4703-9CB9-FD08BD01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5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503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E0BCD53A</Template>
  <TotalTime>69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Галина Ралифовна</dc:creator>
  <cp:keywords/>
  <dc:description/>
  <cp:lastModifiedBy>Копылова Наталья Николаевна</cp:lastModifiedBy>
  <cp:revision>7</cp:revision>
  <cp:lastPrinted>2019-02-06T07:17:00Z</cp:lastPrinted>
  <dcterms:created xsi:type="dcterms:W3CDTF">2019-01-25T05:48:00Z</dcterms:created>
  <dcterms:modified xsi:type="dcterms:W3CDTF">2019-11-14T06:13:00Z</dcterms:modified>
</cp:coreProperties>
</file>