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83" w:rsidRDefault="00C70883" w:rsidP="00C70883">
      <w:pPr>
        <w:jc w:val="right"/>
        <w:rPr>
          <w:sz w:val="22"/>
          <w:szCs w:val="22"/>
        </w:rPr>
      </w:pPr>
      <w:r>
        <w:rPr>
          <w:sz w:val="22"/>
          <w:szCs w:val="22"/>
        </w:rPr>
        <w:t xml:space="preserve">Приложение №2 к Закупочной документации </w:t>
      </w:r>
    </w:p>
    <w:p w:rsidR="00866491" w:rsidRDefault="0034761E" w:rsidP="0034761E">
      <w:pPr>
        <w:tabs>
          <w:tab w:val="left" w:pos="6837"/>
        </w:tabs>
        <w:rPr>
          <w:sz w:val="22"/>
          <w:szCs w:val="22"/>
        </w:rPr>
      </w:pPr>
      <w:r>
        <w:rPr>
          <w:sz w:val="22"/>
          <w:szCs w:val="22"/>
        </w:rPr>
        <w:tab/>
      </w:r>
    </w:p>
    <w:p w:rsidR="0034761E" w:rsidRPr="00C70883" w:rsidRDefault="0034761E" w:rsidP="0034761E">
      <w:pPr>
        <w:tabs>
          <w:tab w:val="left" w:pos="6837"/>
        </w:tabs>
        <w:rPr>
          <w:sz w:val="22"/>
          <w:szCs w:val="22"/>
        </w:rPr>
      </w:pPr>
    </w:p>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34761E" w:rsidRPr="0034761E" w:rsidRDefault="0034761E" w:rsidP="0034761E">
      <w:pPr>
        <w:jc w:val="center"/>
        <w:rPr>
          <w:b/>
          <w:sz w:val="22"/>
          <w:szCs w:val="22"/>
        </w:rPr>
      </w:pPr>
      <w:r w:rsidRPr="0034761E">
        <w:rPr>
          <w:b/>
          <w:sz w:val="22"/>
          <w:szCs w:val="22"/>
        </w:rPr>
        <w:t>Ремонт участка напорного канализационного коллектора пос. Уралец</w:t>
      </w:r>
    </w:p>
    <w:p w:rsidR="00517792" w:rsidRDefault="0034761E" w:rsidP="0034761E">
      <w:pPr>
        <w:jc w:val="center"/>
        <w:rPr>
          <w:b/>
          <w:sz w:val="22"/>
          <w:szCs w:val="22"/>
        </w:rPr>
      </w:pPr>
      <w:r w:rsidRPr="0034761E">
        <w:rPr>
          <w:b/>
          <w:sz w:val="22"/>
          <w:szCs w:val="22"/>
        </w:rPr>
        <w:t xml:space="preserve"> (по ул. </w:t>
      </w:r>
      <w:proofErr w:type="gramStart"/>
      <w:r w:rsidRPr="0034761E">
        <w:rPr>
          <w:b/>
          <w:sz w:val="22"/>
          <w:szCs w:val="22"/>
        </w:rPr>
        <w:t>Октябрьская</w:t>
      </w:r>
      <w:proofErr w:type="gramEnd"/>
      <w:r w:rsidRPr="0034761E">
        <w:rPr>
          <w:b/>
          <w:sz w:val="22"/>
          <w:szCs w:val="22"/>
        </w:rPr>
        <w:t xml:space="preserve"> от проходной завода «Уралец» в сторону камеры гашения)</w:t>
      </w:r>
      <w:r w:rsidR="00856DF9" w:rsidRPr="00856DF9">
        <w:rPr>
          <w:b/>
          <w:sz w:val="22"/>
          <w:szCs w:val="22"/>
        </w:rPr>
        <w:t xml:space="preserve">  </w:t>
      </w:r>
    </w:p>
    <w:p w:rsidR="00856DF9" w:rsidRPr="00856DF9" w:rsidRDefault="00856DF9" w:rsidP="0034761E">
      <w:pPr>
        <w:jc w:val="center"/>
        <w:rPr>
          <w:rFonts w:eastAsia="Calibri"/>
          <w:b/>
          <w:sz w:val="22"/>
          <w:highlight w:val="yellow"/>
          <w:lang w:eastAsia="en-US"/>
        </w:rPr>
      </w:pPr>
      <w:r w:rsidRPr="00856DF9">
        <w:rPr>
          <w:b/>
          <w:sz w:val="22"/>
          <w:szCs w:val="22"/>
        </w:rPr>
        <w:t xml:space="preserve">                                 </w:t>
      </w:r>
    </w:p>
    <w:p w:rsidR="00856DF9" w:rsidRPr="00856DF9" w:rsidRDefault="00856DF9" w:rsidP="00856DF9">
      <w:pPr>
        <w:spacing w:before="120"/>
        <w:jc w:val="both"/>
        <w:rPr>
          <w:rFonts w:eastAsia="Calibri"/>
          <w:highlight w:val="yellow"/>
          <w:lang w:eastAsia="en-US"/>
        </w:rPr>
      </w:pPr>
      <w:r w:rsidRPr="00856DF9">
        <w:rPr>
          <w:rFonts w:eastAsia="Calibri"/>
          <w:lang w:eastAsia="en-US"/>
        </w:rPr>
        <w:t xml:space="preserve">г. Нижний Тагил                                                                                               </w:t>
      </w:r>
      <w:r w:rsidR="0034761E">
        <w:rPr>
          <w:rFonts w:eastAsia="Calibri"/>
          <w:lang w:eastAsia="en-US"/>
        </w:rPr>
        <w:t xml:space="preserve">     «__»_________2025</w:t>
      </w:r>
      <w:r>
        <w:rPr>
          <w:rFonts w:eastAsia="Calibri"/>
          <w:lang w:eastAsia="en-US"/>
        </w:rPr>
        <w:t>г.</w:t>
      </w:r>
    </w:p>
    <w:p w:rsidR="00822340" w:rsidRDefault="00294877" w:rsidP="00E95074">
      <w:pPr>
        <w:jc w:val="both"/>
        <w:rPr>
          <w:sz w:val="22"/>
          <w:szCs w:val="22"/>
        </w:rPr>
      </w:pPr>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w:t>
      </w:r>
      <w:r w:rsidR="006856AA" w:rsidRPr="006856AA">
        <w:rPr>
          <w:sz w:val="22"/>
          <w:szCs w:val="22"/>
        </w:rPr>
        <w:t xml:space="preserve"> с соблюдением требований Федерального закона от 18.07.2011г.  № 223-ФЗ «О закупках товаров, работ, услуг отдельными видами юридических лиц» (далее – Федеральный закон № 223-ФЗ)</w:t>
      </w:r>
      <w:r w:rsidR="00822340" w:rsidRPr="001144DA">
        <w:rPr>
          <w:sz w:val="22"/>
          <w:szCs w:val="22"/>
        </w:rPr>
        <w:t xml:space="preserve"> </w:t>
      </w:r>
      <w:r w:rsidR="00723644" w:rsidRPr="001144DA">
        <w:rPr>
          <w:sz w:val="22"/>
          <w:szCs w:val="22"/>
        </w:rPr>
        <w:t>в соответствии с протоколом № _____</w:t>
      </w:r>
      <w:r w:rsidR="006856AA">
        <w:rPr>
          <w:sz w:val="22"/>
          <w:szCs w:val="22"/>
        </w:rPr>
        <w:t>______</w:t>
      </w:r>
      <w:r w:rsidR="00723644" w:rsidRPr="001144DA">
        <w:rPr>
          <w:sz w:val="22"/>
          <w:szCs w:val="22"/>
        </w:rPr>
        <w:t xml:space="preserve"> от «___»_____20</w:t>
      </w:r>
      <w:r w:rsidR="002446DB">
        <w:rPr>
          <w:sz w:val="22"/>
          <w:szCs w:val="22"/>
        </w:rPr>
        <w:t>2</w:t>
      </w:r>
      <w:r w:rsidR="006856AA">
        <w:rPr>
          <w:sz w:val="22"/>
          <w:szCs w:val="22"/>
        </w:rPr>
        <w:t>5</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8C61B3" w:rsidRPr="004D7AE5" w:rsidRDefault="008C61B3" w:rsidP="002446DB">
      <w:pPr>
        <w:widowControl w:val="0"/>
        <w:autoSpaceDE w:val="0"/>
        <w:autoSpaceDN w:val="0"/>
        <w:adjustRightInd w:val="0"/>
        <w:jc w:val="both"/>
        <w:rPr>
          <w:sz w:val="22"/>
          <w:szCs w:val="22"/>
        </w:rPr>
      </w:pP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013B57" w:rsidRPr="00013B57">
        <w:rPr>
          <w:sz w:val="22"/>
          <w:szCs w:val="22"/>
        </w:rPr>
        <w:t>Общая стоимость выполняемых работ по настоящему договору составляет  ___________ (____________) рублей ___ копеек, включая налог на добавленную стоимость (или НДС не предусмотрен).</w:t>
      </w:r>
    </w:p>
    <w:p w:rsidR="005E1F15" w:rsidRPr="006D12AE" w:rsidRDefault="005E1F15" w:rsidP="002446DB">
      <w:pPr>
        <w:widowControl w:val="0"/>
        <w:autoSpaceDE w:val="0"/>
        <w:autoSpaceDN w:val="0"/>
        <w:adjustRightInd w:val="0"/>
        <w:jc w:val="both"/>
        <w:rPr>
          <w:sz w:val="22"/>
          <w:szCs w:val="22"/>
        </w:rPr>
      </w:pPr>
      <w:r w:rsidRPr="006D12AE">
        <w:rPr>
          <w:sz w:val="22"/>
          <w:szCs w:val="22"/>
        </w:rPr>
        <w:t xml:space="preserve">Сумма </w:t>
      </w:r>
      <w:r w:rsidR="00C64AB1" w:rsidRPr="006D12AE">
        <w:rPr>
          <w:sz w:val="22"/>
          <w:szCs w:val="22"/>
        </w:rPr>
        <w:t>договор</w:t>
      </w:r>
      <w:r w:rsidRPr="006D12AE">
        <w:rPr>
          <w:sz w:val="22"/>
          <w:szCs w:val="22"/>
        </w:rPr>
        <w:t xml:space="preserve">а, подлежащая уплате Заказчиком Подрядчику, уменьшается на размер </w:t>
      </w:r>
      <w:r w:rsidR="004465A3" w:rsidRPr="006D12AE">
        <w:rPr>
          <w:sz w:val="22"/>
          <w:szCs w:val="22"/>
        </w:rPr>
        <w:t>налогов,</w:t>
      </w:r>
      <w:r w:rsidR="004465A3" w:rsidRPr="006D12AE">
        <w:rPr>
          <w:rStyle w:val="af9"/>
          <w:i w:val="0"/>
          <w:iCs w:val="0"/>
          <w:sz w:val="22"/>
          <w:szCs w:val="22"/>
        </w:rPr>
        <w:t xml:space="preserve"> сборов</w:t>
      </w:r>
      <w:bookmarkStart w:id="0" w:name="_GoBack"/>
      <w:bookmarkEnd w:id="0"/>
      <w:r w:rsidRPr="006D12AE">
        <w:rPr>
          <w:rStyle w:val="af9"/>
          <w:i w:val="0"/>
          <w:iCs w:val="0"/>
          <w:sz w:val="22"/>
          <w:szCs w:val="22"/>
        </w:rPr>
        <w:t xml:space="preserve">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B9778B">
        <w:rPr>
          <w:b/>
          <w:sz w:val="22"/>
          <w:szCs w:val="22"/>
        </w:rPr>
        <w:t>60</w:t>
      </w:r>
      <w:r w:rsidR="009206D6">
        <w:rPr>
          <w:b/>
          <w:sz w:val="22"/>
          <w:szCs w:val="22"/>
        </w:rPr>
        <w:t xml:space="preserve"> (</w:t>
      </w:r>
      <w:r w:rsidR="00B9778B">
        <w:rPr>
          <w:b/>
          <w:sz w:val="22"/>
          <w:szCs w:val="22"/>
        </w:rPr>
        <w:t>шестьдесят</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B9778B">
        <w:rPr>
          <w:sz w:val="22"/>
          <w:szCs w:val="22"/>
        </w:rPr>
        <w:t xml:space="preserve">ему Договору осуществляется в течение </w:t>
      </w:r>
      <w:r w:rsidR="00B9778B" w:rsidRPr="0040076A">
        <w:rPr>
          <w:b/>
          <w:sz w:val="22"/>
          <w:szCs w:val="22"/>
        </w:rPr>
        <w:t>7 (семи)</w:t>
      </w:r>
      <w:r w:rsidR="00C94DF3" w:rsidRPr="0040076A">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00C94DF3">
        <w:rPr>
          <w:sz w:val="22"/>
          <w:szCs w:val="22"/>
        </w:rPr>
        <w:t xml:space="preserve"> </w:t>
      </w:r>
      <w:r w:rsidR="00C94DF3" w:rsidRPr="00C94DF3">
        <w:rPr>
          <w:sz w:val="22"/>
          <w:szCs w:val="22"/>
        </w:rPr>
        <w:t xml:space="preserve">(Основание: п. 28 Положения «Об особенностях участия субъектов </w:t>
      </w:r>
      <w:r w:rsidR="00C94DF3" w:rsidRPr="00C94DF3">
        <w:rPr>
          <w:sz w:val="22"/>
          <w:szCs w:val="22"/>
        </w:rPr>
        <w:lastRenderedPageBreak/>
        <w:t>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В случае не предоставления Подрядчиком вышеуказанной техдокументации, Заказчик вправе не оплачивать стоимость применяемого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lastRenderedPageBreak/>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lastRenderedPageBreak/>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lastRenderedPageBreak/>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4465A3"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lastRenderedPageBreak/>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517792" w:rsidRPr="001144DA" w:rsidRDefault="00517792" w:rsidP="002446DB">
      <w:pPr>
        <w:jc w:val="both"/>
        <w:rPr>
          <w:sz w:val="22"/>
          <w:szCs w:val="22"/>
        </w:rPr>
      </w:pP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lastRenderedPageBreak/>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8.1. Исполнение договора должно быть обеспечено предос</w:t>
      </w:r>
      <w:r w:rsidR="0040076A">
        <w:rPr>
          <w:sz w:val="22"/>
          <w:szCs w:val="22"/>
        </w:rPr>
        <w:t>тавлением безотзывной 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40076A" w:rsidP="00E95074">
      <w:pPr>
        <w:tabs>
          <w:tab w:val="left" w:pos="709"/>
        </w:tabs>
        <w:jc w:val="both"/>
        <w:rPr>
          <w:sz w:val="22"/>
          <w:szCs w:val="22"/>
        </w:rPr>
      </w:pPr>
      <w:r>
        <w:rPr>
          <w:sz w:val="22"/>
          <w:szCs w:val="22"/>
        </w:rPr>
        <w:t>8.2. Независимая</w:t>
      </w:r>
      <w:r w:rsidR="00E95074"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4C44D6" w:rsidRDefault="00E95074" w:rsidP="00E95074">
      <w:pPr>
        <w:tabs>
          <w:tab w:val="left" w:pos="709"/>
        </w:tabs>
        <w:jc w:val="both"/>
        <w:rPr>
          <w:sz w:val="22"/>
          <w:szCs w:val="22"/>
        </w:rPr>
      </w:pPr>
      <w:r w:rsidRPr="00E95074">
        <w:rPr>
          <w:sz w:val="22"/>
          <w:szCs w:val="22"/>
        </w:rPr>
        <w:t xml:space="preserve">8.3. </w:t>
      </w:r>
      <w:r w:rsidR="004C44D6" w:rsidRPr="004C44D6">
        <w:rPr>
          <w:sz w:val="22"/>
          <w:szCs w:val="22"/>
        </w:rPr>
        <w:t>Размер обеспечения исполнения договора составляет 10% (процентов) начальной (максимальной) цены договора, что составляет 188 741 (Сто восемьдесят восемь тысяч семьсот сорок один) рубль 09 копеек.</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 xml:space="preserve">8.6. В случае,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A73598" w:rsidP="00E95074">
      <w:pPr>
        <w:tabs>
          <w:tab w:val="left" w:pos="709"/>
        </w:tabs>
        <w:jc w:val="both"/>
        <w:rPr>
          <w:sz w:val="22"/>
          <w:szCs w:val="22"/>
        </w:rPr>
      </w:pPr>
      <w:r>
        <w:rPr>
          <w:sz w:val="22"/>
          <w:szCs w:val="22"/>
        </w:rPr>
        <w:t xml:space="preserve">8.7. Срок действия независимой </w:t>
      </w:r>
      <w:r w:rsidR="00E95074" w:rsidRPr="00E95074">
        <w:rPr>
          <w:sz w:val="22"/>
          <w:szCs w:val="22"/>
        </w:rPr>
        <w:t xml:space="preserve">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r w:rsidR="00A73598">
        <w:rPr>
          <w:sz w:val="22"/>
          <w:szCs w:val="22"/>
        </w:rPr>
        <w:t>,</w:t>
      </w:r>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средств в качестве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lastRenderedPageBreak/>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47768D" w:rsidRDefault="0047768D" w:rsidP="00E95074">
      <w:pPr>
        <w:tabs>
          <w:tab w:val="left" w:pos="709"/>
        </w:tabs>
        <w:jc w:val="both"/>
        <w:rPr>
          <w:sz w:val="22"/>
          <w:szCs w:val="22"/>
        </w:rPr>
      </w:pPr>
      <w:r w:rsidRPr="0047768D">
        <w:rPr>
          <w:sz w:val="22"/>
          <w:szCs w:val="22"/>
        </w:rPr>
        <w:t xml:space="preserve">Назначение платежа: «Обеспечение исполнения договора № __________ от «____» _____________2025 года на выполнение работ по ремонту участка  напорного канализационного коллектора пос. Уралец (по ул. </w:t>
      </w:r>
      <w:proofErr w:type="gramStart"/>
      <w:r w:rsidRPr="0047768D">
        <w:rPr>
          <w:sz w:val="22"/>
          <w:szCs w:val="22"/>
        </w:rPr>
        <w:t>Октябрьская</w:t>
      </w:r>
      <w:proofErr w:type="gramEnd"/>
      <w:r w:rsidRPr="0047768D">
        <w:rPr>
          <w:sz w:val="22"/>
          <w:szCs w:val="22"/>
        </w:rPr>
        <w:t xml:space="preserve"> от проходной завода «Уралец» в сторону камеры гашения). </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EB6C2C">
        <w:rPr>
          <w:sz w:val="22"/>
          <w:szCs w:val="22"/>
        </w:rPr>
        <w:t>5</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642" w:type="dxa"/>
        <w:tblInd w:w="108" w:type="dxa"/>
        <w:tblLook w:val="04A0" w:firstRow="1" w:lastRow="0" w:firstColumn="1" w:lastColumn="0" w:noHBand="0" w:noVBand="1"/>
      </w:tblPr>
      <w:tblGrid>
        <w:gridCol w:w="4820"/>
        <w:gridCol w:w="4822"/>
      </w:tblGrid>
      <w:tr w:rsidR="00517792" w:rsidRPr="00BF771C" w:rsidTr="00FB643E">
        <w:tc>
          <w:tcPr>
            <w:tcW w:w="4820" w:type="dxa"/>
          </w:tcPr>
          <w:p w:rsidR="00517792" w:rsidRPr="00BF771C" w:rsidRDefault="00517792" w:rsidP="00FB643E">
            <w:pPr>
              <w:rPr>
                <w:rFonts w:eastAsia="MS Mincho"/>
              </w:rPr>
            </w:pPr>
            <w:r w:rsidRPr="00BF771C">
              <w:rPr>
                <w:rFonts w:eastAsia="MS Mincho"/>
              </w:rPr>
              <w:t>Заказчик</w:t>
            </w:r>
          </w:p>
        </w:tc>
        <w:tc>
          <w:tcPr>
            <w:tcW w:w="4822" w:type="dxa"/>
          </w:tcPr>
          <w:p w:rsidR="00517792" w:rsidRPr="00BF771C" w:rsidRDefault="00517792" w:rsidP="00FB643E">
            <w:pPr>
              <w:rPr>
                <w:rFonts w:eastAsia="MS Mincho"/>
              </w:rPr>
            </w:pPr>
            <w:r w:rsidRPr="00BF771C">
              <w:rPr>
                <w:rFonts w:eastAsia="MS Mincho"/>
              </w:rPr>
              <w:t>Поставщик</w:t>
            </w:r>
          </w:p>
        </w:tc>
      </w:tr>
      <w:tr w:rsidR="00517792" w:rsidRPr="00BF771C" w:rsidTr="00FB643E">
        <w:trPr>
          <w:trHeight w:val="3047"/>
        </w:trPr>
        <w:tc>
          <w:tcPr>
            <w:tcW w:w="4820" w:type="dxa"/>
          </w:tcPr>
          <w:p w:rsidR="00517792" w:rsidRPr="00BF771C" w:rsidRDefault="00517792" w:rsidP="00FB643E">
            <w:pPr>
              <w:rPr>
                <w:rFonts w:eastAsia="MS Mincho"/>
              </w:rPr>
            </w:pPr>
            <w:r w:rsidRPr="00BF771C">
              <w:rPr>
                <w:rFonts w:eastAsia="MS Mincho"/>
              </w:rPr>
              <w:t xml:space="preserve">Нижнетагильское муниципальное унитарное предприятие «Горэнерго-НТ» </w:t>
            </w:r>
          </w:p>
          <w:p w:rsidR="00517792" w:rsidRPr="00BF771C" w:rsidRDefault="00517792" w:rsidP="00FB643E">
            <w:pPr>
              <w:rPr>
                <w:rFonts w:eastAsia="MS Mincho"/>
              </w:rPr>
            </w:pPr>
            <w:r w:rsidRPr="00BF771C">
              <w:rPr>
                <w:rFonts w:eastAsia="MS Mincho"/>
              </w:rPr>
              <w:t>ИНН 6623090236</w:t>
            </w:r>
          </w:p>
          <w:p w:rsidR="00517792" w:rsidRPr="00BF771C" w:rsidRDefault="00517792" w:rsidP="00FB643E">
            <w:pPr>
              <w:rPr>
                <w:rFonts w:eastAsia="MS Mincho"/>
              </w:rPr>
            </w:pPr>
            <w:r w:rsidRPr="00BF771C">
              <w:rPr>
                <w:rFonts w:eastAsia="MS Mincho"/>
              </w:rPr>
              <w:t>КПП 662301001</w:t>
            </w:r>
          </w:p>
          <w:p w:rsidR="00517792" w:rsidRPr="00BF771C" w:rsidRDefault="00517792" w:rsidP="00FB643E">
            <w:pPr>
              <w:rPr>
                <w:rFonts w:eastAsia="MS Mincho"/>
              </w:rPr>
            </w:pPr>
            <w:r w:rsidRPr="00BF771C">
              <w:rPr>
                <w:rFonts w:eastAsia="MS Mincho"/>
              </w:rPr>
              <w:t>ОГРН 1126623013461</w:t>
            </w:r>
          </w:p>
          <w:p w:rsidR="00517792" w:rsidRPr="00BF771C" w:rsidRDefault="00517792" w:rsidP="00FB643E">
            <w:pPr>
              <w:rPr>
                <w:rFonts w:eastAsia="MS Mincho"/>
              </w:rPr>
            </w:pPr>
            <w:r w:rsidRPr="00BF771C">
              <w:rPr>
                <w:rFonts w:eastAsia="MS Mincho"/>
              </w:rPr>
              <w:t>Юридический адрес: РФ, Свердловская область, 622051 г. Нижний Тагил ул. Крупской, здание 5Б строение 1</w:t>
            </w:r>
          </w:p>
          <w:p w:rsidR="00517792" w:rsidRPr="00BF771C" w:rsidRDefault="00517792" w:rsidP="00FB643E">
            <w:pPr>
              <w:rPr>
                <w:rFonts w:eastAsia="MS Mincho"/>
              </w:rPr>
            </w:pPr>
            <w:r w:rsidRPr="00BF771C">
              <w:rPr>
                <w:rFonts w:eastAsia="MS Mincho"/>
              </w:rPr>
              <w:t>Почтовый адрес/Фактический адрес:</w:t>
            </w:r>
            <w:r w:rsidRPr="00BF771C">
              <w:t xml:space="preserve"> </w:t>
            </w:r>
            <w:r w:rsidRPr="00BF771C">
              <w:rPr>
                <w:rFonts w:eastAsia="MS Mincho"/>
              </w:rPr>
              <w:t>РФ, Свердловская область, 622051 г. Нижний Тагил ул. Крупской, здание 5Б строение 1</w:t>
            </w:r>
          </w:p>
          <w:p w:rsidR="00517792" w:rsidRPr="00BF771C" w:rsidRDefault="00517792" w:rsidP="00FB643E">
            <w:pPr>
              <w:rPr>
                <w:rFonts w:eastAsia="MS Mincho"/>
              </w:rPr>
            </w:pPr>
            <w:r w:rsidRPr="00BF771C">
              <w:rPr>
                <w:rFonts w:eastAsia="MS Mincho"/>
              </w:rPr>
              <w:t>Телефон/факс: 8 (3435) 230-560</w:t>
            </w:r>
          </w:p>
          <w:p w:rsidR="00517792" w:rsidRPr="00BF771C" w:rsidRDefault="00517792" w:rsidP="00FB643E">
            <w:pPr>
              <w:rPr>
                <w:rFonts w:eastAsia="MS Mincho"/>
                <w:color w:val="0000FF"/>
                <w:u w:val="single"/>
              </w:rPr>
            </w:pPr>
            <w:r w:rsidRPr="00BF771C">
              <w:rPr>
                <w:rFonts w:eastAsia="MS Mincho"/>
              </w:rPr>
              <w:t>Эл</w:t>
            </w:r>
            <w:proofErr w:type="gramStart"/>
            <w:r w:rsidRPr="00BF771C">
              <w:rPr>
                <w:rFonts w:eastAsia="MS Mincho"/>
              </w:rPr>
              <w:t>.</w:t>
            </w:r>
            <w:proofErr w:type="gramEnd"/>
            <w:r w:rsidRPr="00BF771C">
              <w:rPr>
                <w:rFonts w:eastAsia="MS Mincho"/>
              </w:rPr>
              <w:t xml:space="preserve"> </w:t>
            </w:r>
            <w:proofErr w:type="gramStart"/>
            <w:r w:rsidRPr="00BF771C">
              <w:rPr>
                <w:rFonts w:eastAsia="MS Mincho"/>
              </w:rPr>
              <w:t>п</w:t>
            </w:r>
            <w:proofErr w:type="gramEnd"/>
            <w:r w:rsidRPr="00BF771C">
              <w:rPr>
                <w:rFonts w:eastAsia="MS Mincho"/>
              </w:rPr>
              <w:t xml:space="preserve">очта: </w:t>
            </w:r>
            <w:r w:rsidRPr="00BF771C">
              <w:rPr>
                <w:rFonts w:eastAsia="MS Mincho"/>
                <w:color w:val="0000FF"/>
                <w:u w:val="single"/>
              </w:rPr>
              <w:t>post@ge-nt.ru</w:t>
            </w:r>
          </w:p>
          <w:p w:rsidR="00517792" w:rsidRPr="00BF771C" w:rsidRDefault="00517792" w:rsidP="00FB643E">
            <w:pPr>
              <w:rPr>
                <w:rFonts w:eastAsia="MS Mincho"/>
              </w:rPr>
            </w:pPr>
            <w:r w:rsidRPr="00BF771C">
              <w:rPr>
                <w:rFonts w:eastAsia="MS Mincho"/>
              </w:rPr>
              <w:lastRenderedPageBreak/>
              <w:t>Расчетный счет: 40701810601280003948</w:t>
            </w:r>
          </w:p>
          <w:p w:rsidR="00517792" w:rsidRPr="00BF771C" w:rsidRDefault="00517792" w:rsidP="00FB643E">
            <w:pPr>
              <w:rPr>
                <w:rFonts w:eastAsia="MS Mincho"/>
              </w:rPr>
            </w:pPr>
            <w:r w:rsidRPr="00BF771C">
              <w:rPr>
                <w:rFonts w:eastAsia="MS Mincho"/>
              </w:rPr>
              <w:t>в филиале «Центральный» Банка ВТБ (ПАО)</w:t>
            </w:r>
          </w:p>
          <w:p w:rsidR="00517792" w:rsidRPr="00BF771C" w:rsidRDefault="00517792" w:rsidP="00FB643E">
            <w:pPr>
              <w:rPr>
                <w:rFonts w:eastAsia="MS Mincho"/>
              </w:rPr>
            </w:pPr>
            <w:r w:rsidRPr="00BF771C">
              <w:rPr>
                <w:rFonts w:eastAsia="MS Mincho"/>
              </w:rPr>
              <w:t>в г. Москве</w:t>
            </w:r>
          </w:p>
          <w:p w:rsidR="00517792" w:rsidRPr="00BF771C" w:rsidRDefault="00517792" w:rsidP="00FB643E">
            <w:pPr>
              <w:rPr>
                <w:rFonts w:eastAsia="MS Mincho"/>
              </w:rPr>
            </w:pPr>
            <w:r w:rsidRPr="00BF771C">
              <w:rPr>
                <w:rFonts w:eastAsia="MS Mincho"/>
              </w:rPr>
              <w:t>Корр. счет: 30101810145250000411</w:t>
            </w:r>
          </w:p>
          <w:p w:rsidR="00517792" w:rsidRPr="00BF771C" w:rsidRDefault="00517792" w:rsidP="00FB643E">
            <w:pPr>
              <w:ind w:left="34"/>
              <w:rPr>
                <w:rFonts w:eastAsia="MS Mincho"/>
              </w:rPr>
            </w:pPr>
            <w:r w:rsidRPr="00BF771C">
              <w:rPr>
                <w:rFonts w:eastAsia="MS Mincho"/>
              </w:rPr>
              <w:t>БИК: 044525411</w:t>
            </w:r>
          </w:p>
          <w:p w:rsidR="00517792" w:rsidRPr="00BF771C" w:rsidRDefault="00517792" w:rsidP="00FB643E">
            <w:pPr>
              <w:ind w:left="34"/>
              <w:rPr>
                <w:rFonts w:eastAsia="MS Mincho"/>
              </w:rPr>
            </w:pPr>
          </w:p>
        </w:tc>
        <w:tc>
          <w:tcPr>
            <w:tcW w:w="4822" w:type="dxa"/>
          </w:tcPr>
          <w:p w:rsidR="00517792" w:rsidRPr="00BF771C" w:rsidRDefault="00517792" w:rsidP="00FB643E">
            <w:pPr>
              <w:rPr>
                <w:rFonts w:eastAsia="MS Mincho"/>
              </w:rPr>
            </w:pPr>
          </w:p>
        </w:tc>
      </w:tr>
      <w:tr w:rsidR="00517792" w:rsidRPr="00BF771C" w:rsidTr="00FB643E">
        <w:tc>
          <w:tcPr>
            <w:tcW w:w="4820" w:type="dxa"/>
          </w:tcPr>
          <w:p w:rsidR="00517792" w:rsidRPr="00BF771C" w:rsidRDefault="00517792" w:rsidP="00FB643E">
            <w:pPr>
              <w:ind w:left="34"/>
              <w:rPr>
                <w:rFonts w:eastAsia="MS Mincho"/>
              </w:rPr>
            </w:pPr>
            <w:r w:rsidRPr="00BF771C">
              <w:rPr>
                <w:rFonts w:eastAsia="MS Mincho"/>
              </w:rPr>
              <w:lastRenderedPageBreak/>
              <w:t>Директор</w:t>
            </w:r>
          </w:p>
          <w:p w:rsidR="00517792" w:rsidRPr="00BF771C" w:rsidRDefault="00517792" w:rsidP="00FB643E">
            <w:pPr>
              <w:ind w:left="34"/>
              <w:rPr>
                <w:rFonts w:eastAsia="MS Mincho"/>
              </w:rPr>
            </w:pPr>
            <w:r w:rsidRPr="00BF771C">
              <w:rPr>
                <w:rFonts w:eastAsia="MS Mincho"/>
              </w:rPr>
              <w:t>НТ МУП «Горэнерго-НТ»</w:t>
            </w:r>
          </w:p>
          <w:p w:rsidR="00517792" w:rsidRPr="00BF771C" w:rsidRDefault="00517792" w:rsidP="00FB643E">
            <w:pPr>
              <w:ind w:left="34"/>
              <w:rPr>
                <w:rFonts w:eastAsia="MS Mincho"/>
              </w:rPr>
            </w:pPr>
          </w:p>
          <w:p w:rsidR="00517792" w:rsidRPr="00BF771C" w:rsidRDefault="00517792" w:rsidP="00FB643E">
            <w:pPr>
              <w:ind w:left="34"/>
              <w:rPr>
                <w:rFonts w:eastAsia="MS Mincho"/>
              </w:rPr>
            </w:pPr>
            <w:r>
              <w:rPr>
                <w:rFonts w:eastAsia="MS Mincho"/>
              </w:rPr>
              <w:t>______________________</w:t>
            </w:r>
            <w:r w:rsidRPr="00BF771C">
              <w:rPr>
                <w:rFonts w:eastAsia="MS Mincho"/>
              </w:rPr>
              <w:t xml:space="preserve"> И.А. Анфилатов</w:t>
            </w:r>
          </w:p>
        </w:tc>
        <w:tc>
          <w:tcPr>
            <w:tcW w:w="4822" w:type="dxa"/>
          </w:tcPr>
          <w:p w:rsidR="00517792" w:rsidRPr="00BF771C" w:rsidRDefault="00517792" w:rsidP="00FB643E">
            <w:pPr>
              <w:ind w:left="34"/>
              <w:rPr>
                <w:rFonts w:eastAsia="MS Mincho"/>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A1" w:rsidRDefault="00A77AA1">
      <w:r>
        <w:separator/>
      </w:r>
    </w:p>
  </w:endnote>
  <w:endnote w:type="continuationSeparator" w:id="0">
    <w:p w:rsidR="00A77AA1" w:rsidRDefault="00A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4465A3">
      <w:rPr>
        <w:noProof/>
        <w:sz w:val="14"/>
        <w:szCs w:val="14"/>
      </w:rPr>
      <w:t>1</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A1" w:rsidRDefault="00A77AA1">
      <w:r>
        <w:separator/>
      </w:r>
    </w:p>
  </w:footnote>
  <w:footnote w:type="continuationSeparator" w:id="0">
    <w:p w:rsidR="00A77AA1" w:rsidRDefault="00A7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3B57"/>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728E4"/>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1081D"/>
    <w:rsid w:val="0031316D"/>
    <w:rsid w:val="003212A4"/>
    <w:rsid w:val="003254BB"/>
    <w:rsid w:val="00333506"/>
    <w:rsid w:val="00334C50"/>
    <w:rsid w:val="00335CC2"/>
    <w:rsid w:val="00340A18"/>
    <w:rsid w:val="00343549"/>
    <w:rsid w:val="003442FD"/>
    <w:rsid w:val="0034761E"/>
    <w:rsid w:val="00372BD1"/>
    <w:rsid w:val="0037569A"/>
    <w:rsid w:val="00376231"/>
    <w:rsid w:val="00385B64"/>
    <w:rsid w:val="00386864"/>
    <w:rsid w:val="00387B48"/>
    <w:rsid w:val="003932FB"/>
    <w:rsid w:val="00393DE9"/>
    <w:rsid w:val="003A53B0"/>
    <w:rsid w:val="003B1A16"/>
    <w:rsid w:val="003B1F08"/>
    <w:rsid w:val="003B338B"/>
    <w:rsid w:val="003B68B8"/>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076A"/>
    <w:rsid w:val="004027CF"/>
    <w:rsid w:val="00417610"/>
    <w:rsid w:val="00420E49"/>
    <w:rsid w:val="0043265D"/>
    <w:rsid w:val="00445582"/>
    <w:rsid w:val="004465A3"/>
    <w:rsid w:val="00450A75"/>
    <w:rsid w:val="0045490D"/>
    <w:rsid w:val="0045532C"/>
    <w:rsid w:val="00460D8F"/>
    <w:rsid w:val="00461B5F"/>
    <w:rsid w:val="00462632"/>
    <w:rsid w:val="00463F01"/>
    <w:rsid w:val="00464CAF"/>
    <w:rsid w:val="00473DC1"/>
    <w:rsid w:val="00474D1B"/>
    <w:rsid w:val="004768DE"/>
    <w:rsid w:val="0047768D"/>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4D6"/>
    <w:rsid w:val="004C48CF"/>
    <w:rsid w:val="004C6A94"/>
    <w:rsid w:val="004D5F9D"/>
    <w:rsid w:val="004D7AE5"/>
    <w:rsid w:val="004E46D0"/>
    <w:rsid w:val="004E4C8B"/>
    <w:rsid w:val="004E6722"/>
    <w:rsid w:val="004E7F9A"/>
    <w:rsid w:val="004F0596"/>
    <w:rsid w:val="00500790"/>
    <w:rsid w:val="00503159"/>
    <w:rsid w:val="00511EB1"/>
    <w:rsid w:val="00512254"/>
    <w:rsid w:val="00513E73"/>
    <w:rsid w:val="00517792"/>
    <w:rsid w:val="005269AE"/>
    <w:rsid w:val="00526DBE"/>
    <w:rsid w:val="00527C97"/>
    <w:rsid w:val="005302A2"/>
    <w:rsid w:val="00532C91"/>
    <w:rsid w:val="00533787"/>
    <w:rsid w:val="00544B71"/>
    <w:rsid w:val="0055300E"/>
    <w:rsid w:val="00555BB1"/>
    <w:rsid w:val="00557779"/>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365F"/>
    <w:rsid w:val="00633E0E"/>
    <w:rsid w:val="006363DE"/>
    <w:rsid w:val="006369C5"/>
    <w:rsid w:val="00640779"/>
    <w:rsid w:val="006424D0"/>
    <w:rsid w:val="00652BD8"/>
    <w:rsid w:val="00655916"/>
    <w:rsid w:val="0066099B"/>
    <w:rsid w:val="00660F7F"/>
    <w:rsid w:val="00663242"/>
    <w:rsid w:val="00664015"/>
    <w:rsid w:val="00671373"/>
    <w:rsid w:val="00671665"/>
    <w:rsid w:val="00675977"/>
    <w:rsid w:val="00675E97"/>
    <w:rsid w:val="00683167"/>
    <w:rsid w:val="00683F65"/>
    <w:rsid w:val="006856AA"/>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56DF9"/>
    <w:rsid w:val="00864FC7"/>
    <w:rsid w:val="00866491"/>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788"/>
    <w:rsid w:val="009458D9"/>
    <w:rsid w:val="009510F7"/>
    <w:rsid w:val="00956CBE"/>
    <w:rsid w:val="009644F0"/>
    <w:rsid w:val="00964E94"/>
    <w:rsid w:val="0097027E"/>
    <w:rsid w:val="009711E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3598"/>
    <w:rsid w:val="00A746EC"/>
    <w:rsid w:val="00A7599D"/>
    <w:rsid w:val="00A75A72"/>
    <w:rsid w:val="00A75B6D"/>
    <w:rsid w:val="00A77AA1"/>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9778B"/>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2E34"/>
    <w:rsid w:val="00C430D9"/>
    <w:rsid w:val="00C43B33"/>
    <w:rsid w:val="00C47D85"/>
    <w:rsid w:val="00C5091C"/>
    <w:rsid w:val="00C56839"/>
    <w:rsid w:val="00C64AB1"/>
    <w:rsid w:val="00C70883"/>
    <w:rsid w:val="00C70F38"/>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B1FA5"/>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B6C2C"/>
    <w:rsid w:val="00EC1334"/>
    <w:rsid w:val="00EC4218"/>
    <w:rsid w:val="00EC44D8"/>
    <w:rsid w:val="00EC56A1"/>
    <w:rsid w:val="00EC5F20"/>
    <w:rsid w:val="00EC7C04"/>
    <w:rsid w:val="00ED0E6C"/>
    <w:rsid w:val="00ED13E7"/>
    <w:rsid w:val="00ED4287"/>
    <w:rsid w:val="00ED773D"/>
    <w:rsid w:val="00EE1040"/>
    <w:rsid w:val="00EE3351"/>
    <w:rsid w:val="00EF1566"/>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0134"/>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87AE2"/>
    <w:rsid w:val="00F91214"/>
    <w:rsid w:val="00F974B2"/>
    <w:rsid w:val="00FB4E83"/>
    <w:rsid w:val="00FB52CD"/>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70DC6-EF3D-4A52-8AA7-0BC52FCBF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4500</Words>
  <Characters>32750</Characters>
  <Application>Microsoft Office Word</Application>
  <DocSecurity>0</DocSecurity>
  <Lines>272</Lines>
  <Paragraphs>74</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37176</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70</cp:revision>
  <cp:lastPrinted>2019-04-17T11:44:00Z</cp:lastPrinted>
  <dcterms:created xsi:type="dcterms:W3CDTF">2021-05-28T09:42:00Z</dcterms:created>
  <dcterms:modified xsi:type="dcterms:W3CDTF">2025-06-27T10:03:00Z</dcterms:modified>
</cp:coreProperties>
</file>