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33" w:rsidRDefault="00CD1C33" w:rsidP="00346904">
      <w:pPr>
        <w:spacing w:before="120" w:after="0" w:line="240" w:lineRule="auto"/>
        <w:jc w:val="center"/>
        <w:rPr>
          <w:rFonts w:ascii="Times New Roman" w:eastAsia="Calibri" w:hAnsi="Times New Roman" w:cs="Times New Roman"/>
          <w:sz w:val="24"/>
          <w:szCs w:val="24"/>
        </w:rPr>
      </w:pPr>
      <w:bookmarkStart w:id="0" w:name="sub_4108411"/>
      <w:bookmarkStart w:id="1" w:name="sub_4108412"/>
    </w:p>
    <w:p w:rsidR="003B22F4" w:rsidRDefault="003B22F4" w:rsidP="00346904">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6607534" cy="9282075"/>
            <wp:effectExtent l="0" t="0" r="3175" b="0"/>
            <wp:docPr id="1" name="Рисунок 1" descr="\\synologygent\Scan\Snab\Olga\doc202303211438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ologygent\Scan\Snab\Olga\doc2023032114384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7534" cy="9282075"/>
                    </a:xfrm>
                    <a:prstGeom prst="rect">
                      <a:avLst/>
                    </a:prstGeom>
                    <a:noFill/>
                    <a:ln>
                      <a:noFill/>
                    </a:ln>
                  </pic:spPr>
                </pic:pic>
              </a:graphicData>
            </a:graphic>
          </wp:inline>
        </w:drawing>
      </w:r>
    </w:p>
    <w:p w:rsidR="003B22F4" w:rsidRDefault="003B22F4" w:rsidP="00346904">
      <w:pPr>
        <w:spacing w:before="120" w:after="0" w:line="240" w:lineRule="auto"/>
        <w:jc w:val="center"/>
        <w:rPr>
          <w:rFonts w:ascii="Times New Roman" w:eastAsia="Calibri" w:hAnsi="Times New Roman" w:cs="Times New Roman"/>
          <w:sz w:val="24"/>
          <w:szCs w:val="24"/>
        </w:rPr>
      </w:pPr>
    </w:p>
    <w:p w:rsidR="008E1491" w:rsidRDefault="005805CC" w:rsidP="00346904">
      <w:pPr>
        <w:pStyle w:val="afff1"/>
        <w:rPr>
          <w:sz w:val="22"/>
          <w:szCs w:val="22"/>
        </w:rPr>
      </w:pPr>
      <w:r w:rsidRPr="00CD1C33">
        <w:rPr>
          <w:sz w:val="22"/>
          <w:szCs w:val="22"/>
        </w:rPr>
        <w:lastRenderedPageBreak/>
        <w:t xml:space="preserve">Нижнетагильское муниципальное унитарное предприятие «Горэнерго-НТ» (далее - Заказчик) в лице </w:t>
      </w:r>
      <w:r w:rsidR="00563DD2">
        <w:rPr>
          <w:sz w:val="22"/>
          <w:szCs w:val="22"/>
        </w:rPr>
        <w:t>Д</w:t>
      </w:r>
      <w:r w:rsidRPr="00CD1C33">
        <w:rPr>
          <w:sz w:val="22"/>
          <w:szCs w:val="22"/>
        </w:rPr>
        <w:t xml:space="preserve">иректора И.А. Анфилатова, действующего на основании Устава, извещает о проведении запроса предложений на выполнение работ по </w:t>
      </w:r>
      <w:r w:rsidR="00297C9E" w:rsidRPr="00CD1C33">
        <w:rPr>
          <w:sz w:val="22"/>
          <w:szCs w:val="22"/>
        </w:rPr>
        <w:t>ремонту участк</w:t>
      </w:r>
      <w:r w:rsidRPr="00CD1C33">
        <w:rPr>
          <w:sz w:val="22"/>
          <w:szCs w:val="22"/>
        </w:rPr>
        <w:t>ов трубопроводов тепловых сетей</w:t>
      </w:r>
      <w:r w:rsidR="00297C9E" w:rsidRPr="00CD1C33">
        <w:rPr>
          <w:sz w:val="22"/>
          <w:szCs w:val="22"/>
        </w:rPr>
        <w:t>.</w:t>
      </w:r>
    </w:p>
    <w:p w:rsidR="003B22F4" w:rsidRPr="00CD1C33" w:rsidRDefault="003B22F4" w:rsidP="00346904">
      <w:pPr>
        <w:pStyle w:val="afff1"/>
        <w:rPr>
          <w:noProof/>
          <w:sz w:val="22"/>
          <w:szCs w:val="22"/>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957"/>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запрос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выполнение работ по 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eastAsia="ru-RU"/>
              </w:rPr>
              <w:t>«</w:t>
            </w:r>
            <w:r w:rsidR="00BA6765">
              <w:rPr>
                <w:rFonts w:ascii="Times New Roman" w:eastAsia="Times New Roman" w:hAnsi="Times New Roman" w:cs="Times New Roman"/>
                <w:lang w:eastAsia="ru-RU"/>
              </w:rPr>
              <w:t>21</w:t>
            </w:r>
            <w:r w:rsidRPr="00CD1C33">
              <w:rPr>
                <w:rFonts w:ascii="Times New Roman" w:eastAsia="Times New Roman" w:hAnsi="Times New Roman" w:cs="Times New Roman"/>
                <w:lang w:eastAsia="ru-RU"/>
              </w:rPr>
              <w:t xml:space="preserve">» </w:t>
            </w:r>
            <w:r w:rsidR="00BA6765">
              <w:rPr>
                <w:rFonts w:ascii="Times New Roman" w:eastAsia="Times New Roman" w:hAnsi="Times New Roman" w:cs="Times New Roman"/>
                <w:lang w:eastAsia="ru-RU"/>
              </w:rPr>
              <w:t>марта</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w:t>
            </w:r>
            <w:r w:rsidR="00BA6765">
              <w:rPr>
                <w:rFonts w:ascii="Times New Roman" w:eastAsia="Times New Roman" w:hAnsi="Times New Roman" w:cs="Times New Roman"/>
                <w:lang w:eastAsia="ru-RU"/>
              </w:rPr>
              <w:t>31</w:t>
            </w:r>
            <w:r w:rsidRPr="00CD1C33">
              <w:rPr>
                <w:rFonts w:ascii="Times New Roman" w:eastAsia="Times New Roman" w:hAnsi="Times New Roman" w:cs="Times New Roman"/>
                <w:lang w:eastAsia="ru-RU"/>
              </w:rPr>
              <w:t xml:space="preserve">» </w:t>
            </w:r>
            <w:r w:rsidR="00BA6765">
              <w:rPr>
                <w:rFonts w:ascii="Times New Roman" w:eastAsia="Times New Roman" w:hAnsi="Times New Roman" w:cs="Times New Roman"/>
                <w:lang w:eastAsia="ru-RU"/>
              </w:rPr>
              <w:t>марта</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r w:rsidRPr="00CD1C33">
              <w:rPr>
                <w:rFonts w:ascii="Times New Roman" w:eastAsia="Times New Roman" w:hAnsi="Times New Roman" w:cs="Times New Roman"/>
                <w:lang w:eastAsia="ru-RU"/>
              </w:rPr>
              <w:t>«</w:t>
            </w:r>
            <w:r w:rsidR="00BA6765">
              <w:rPr>
                <w:rFonts w:ascii="Times New Roman" w:eastAsia="Times New Roman" w:hAnsi="Times New Roman" w:cs="Times New Roman"/>
                <w:lang w:eastAsia="ru-RU"/>
              </w:rPr>
              <w:t>03</w:t>
            </w:r>
            <w:r w:rsidRPr="00CD1C33">
              <w:rPr>
                <w:rFonts w:ascii="Times New Roman" w:eastAsia="Times New Roman" w:hAnsi="Times New Roman" w:cs="Times New Roman"/>
                <w:lang w:eastAsia="ru-RU"/>
              </w:rPr>
              <w:t xml:space="preserve">» </w:t>
            </w:r>
            <w:r w:rsidR="00BA6765">
              <w:rPr>
                <w:rFonts w:ascii="Times New Roman" w:eastAsia="Times New Roman" w:hAnsi="Times New Roman" w:cs="Times New Roman"/>
                <w:lang w:eastAsia="ru-RU"/>
              </w:rPr>
              <w:t>апреля</w:t>
            </w:r>
            <w:r w:rsidR="006B63B2" w:rsidRPr="006B63B2">
              <w:rPr>
                <w:rFonts w:ascii="Times New Roman" w:eastAsia="Times New Roman" w:hAnsi="Times New Roman" w:cs="Times New Roman"/>
                <w:lang w:eastAsia="ru-RU"/>
              </w:rPr>
              <w:t xml:space="preserve"> </w:t>
            </w:r>
            <w:r w:rsidRPr="00CD1C33">
              <w:rPr>
                <w:rFonts w:ascii="Times New Roman" w:eastAsia="Times New Roman" w:hAnsi="Times New Roman" w:cs="Times New Roman"/>
                <w:lang w:eastAsia="ru-RU"/>
              </w:rPr>
              <w:t>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w:t>
            </w:r>
            <w:r w:rsidR="00D12521">
              <w:rPr>
                <w:rFonts w:ascii="Times New Roman" w:eastAsia="Times New Roman" w:hAnsi="Times New Roman" w:cs="Times New Roman"/>
                <w:lang w:eastAsia="ru-RU"/>
              </w:rPr>
              <w:t>15</w:t>
            </w:r>
            <w:r w:rsidRPr="00CD1C33">
              <w:rPr>
                <w:rFonts w:ascii="Times New Roman" w:eastAsia="Times New Roman" w:hAnsi="Times New Roman" w:cs="Times New Roman"/>
                <w:lang w:eastAsia="ru-RU"/>
              </w:rPr>
              <w:t> часов 00 минут (время местное: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календарных дней </w:t>
            </w:r>
            <w:proofErr w:type="gramStart"/>
            <w:r w:rsidRPr="00CD1C33">
              <w:rPr>
                <w:rFonts w:ascii="Times New Roman" w:eastAsia="Times New Roman" w:hAnsi="Times New Roman" w:cs="Times New Roman"/>
                <w:lang w:eastAsia="ru-RU"/>
              </w:rPr>
              <w:t>с даты опубликования</w:t>
            </w:r>
            <w:proofErr w:type="gramEnd"/>
            <w:r w:rsidRPr="00CD1C33">
              <w:rPr>
                <w:rFonts w:ascii="Times New Roman" w:eastAsia="Times New Roman" w:hAnsi="Times New Roman" w:cs="Times New Roman"/>
                <w:lang w:eastAsia="ru-RU"/>
              </w:rPr>
              <w:t xml:space="preserve">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Pr="00CD1C33">
              <w:rPr>
                <w:rFonts w:ascii="Times New Roman" w:hAnsi="Times New Roman"/>
                <w:b/>
                <w:lang w:eastAsia="ru-RU"/>
              </w:rPr>
              <w:t>. ПРЕОДСТАВЛЕНИЕ ДОКУМЕНТАЦИИ О ЗАКУПКЕ:</w:t>
            </w:r>
          </w:p>
        </w:tc>
        <w:tc>
          <w:tcPr>
            <w:tcW w:w="2396" w:type="pct"/>
            <w:vAlign w:val="center"/>
          </w:tcPr>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 xml:space="preserve">в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7C073C" w:rsidP="00346904">
            <w:pPr>
              <w:spacing w:after="0" w:line="240" w:lineRule="auto"/>
              <w:ind w:right="57"/>
              <w:rPr>
                <w:rFonts w:ascii="Times New Roman" w:hAnsi="Times New Roman"/>
                <w:lang w:eastAsia="ru-RU"/>
              </w:rPr>
            </w:pPr>
            <w:r w:rsidRPr="00CD1C33">
              <w:rPr>
                <w:rFonts w:ascii="Times New Roman" w:hAnsi="Times New Roman"/>
                <w:lang w:eastAsia="ru-RU"/>
              </w:rPr>
              <w:t>в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CD1C33">
              <w:rPr>
                <w:rFonts w:ascii="Times New Roman" w:eastAsia="Calibri" w:hAnsi="Times New Roman" w:cs="Times New Roman"/>
                <w:spacing w:val="-6"/>
                <w:lang w:eastAsia="ru-RU"/>
              </w:rPr>
              <w:lastRenderedPageBreak/>
              <w:t>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bookmarkEnd w:id="0"/>
      <w:bookmarkEnd w:id="1"/>
    </w:tbl>
    <w:p w:rsidR="00290F04" w:rsidRDefault="00290F04" w:rsidP="00346904">
      <w:pPr>
        <w:pStyle w:val="af4"/>
        <w:tabs>
          <w:tab w:val="left" w:pos="284"/>
        </w:tabs>
        <w:spacing w:after="0" w:line="240" w:lineRule="auto"/>
        <w:ind w:left="0"/>
        <w:jc w:val="both"/>
        <w:rPr>
          <w:rFonts w:ascii="Times New Roman" w:hAnsi="Times New Roman"/>
          <w:iCs/>
          <w:sz w:val="24"/>
          <w:szCs w:val="24"/>
        </w:rPr>
      </w:pPr>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9D4FC8" w:rsidP="00346904">
      <w:pPr>
        <w:tabs>
          <w:tab w:val="left" w:pos="284"/>
          <w:tab w:val="left" w:pos="851"/>
        </w:tabs>
        <w:spacing w:after="0" w:line="240" w:lineRule="auto"/>
        <w:jc w:val="both"/>
        <w:rPr>
          <w:rFonts w:ascii="Times New Roman" w:eastAsia="Times New Roman" w:hAnsi="Times New Roman" w:cs="Times New Roman"/>
          <w:b/>
          <w:bCs/>
          <w:lang w:eastAsia="ru-RU"/>
        </w:rPr>
      </w:pP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.4. полную выписку из единого государственного реестра юридических лиц или индивидуальных предпринимателей, заверенную подписью (в </w:t>
      </w:r>
      <w:proofErr w:type="spellStart"/>
      <w:r w:rsidR="009D4FC8" w:rsidRPr="005C6DCB">
        <w:rPr>
          <w:rFonts w:ascii="Times New Roman" w:eastAsia="Times New Roman" w:hAnsi="Times New Roman" w:cs="Times New Roman"/>
          <w:lang w:eastAsia="ru-RU"/>
        </w:rPr>
        <w:t>т.ч</w:t>
      </w:r>
      <w:proofErr w:type="spellEnd"/>
      <w:r w:rsidR="009D4FC8" w:rsidRPr="005C6DCB">
        <w:rPr>
          <w:rFonts w:ascii="Times New Roman" w:eastAsia="Times New Roman" w:hAnsi="Times New Roman" w:cs="Times New Roman"/>
          <w:lang w:eastAsia="ru-RU"/>
        </w:rPr>
        <w:t>.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5C6DCB">
        <w:rPr>
          <w:rFonts w:ascii="Times New Roman" w:hAnsi="Times New Roman" w:cs="Times New Roman"/>
        </w:rPr>
        <w:t xml:space="preserve">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lastRenderedPageBreak/>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5C6DCB">
        <w:rPr>
          <w:b/>
          <w:sz w:val="22"/>
          <w:szCs w:val="22"/>
        </w:rPr>
        <w:t>:</w:t>
      </w:r>
      <w:r w:rsidR="00346904" w:rsidRPr="005C6DCB">
        <w:rPr>
          <w:sz w:val="22"/>
          <w:szCs w:val="22"/>
        </w:rPr>
        <w:t xml:space="preserve"> </w:t>
      </w:r>
      <w:r w:rsidRPr="005C6DCB">
        <w:rPr>
          <w:sz w:val="22"/>
          <w:szCs w:val="22"/>
        </w:rPr>
        <w:t>«</w:t>
      </w:r>
      <w:r w:rsidR="00F364E4">
        <w:rPr>
          <w:sz w:val="22"/>
          <w:szCs w:val="22"/>
        </w:rPr>
        <w:t>21</w:t>
      </w:r>
      <w:r w:rsidRPr="005C6DCB">
        <w:rPr>
          <w:sz w:val="22"/>
          <w:szCs w:val="22"/>
        </w:rPr>
        <w:t xml:space="preserve">» </w:t>
      </w:r>
      <w:r w:rsidR="00F364E4" w:rsidRPr="00F364E4">
        <w:rPr>
          <w:sz w:val="22"/>
          <w:szCs w:val="22"/>
        </w:rPr>
        <w:t xml:space="preserve">марта </w:t>
      </w:r>
      <w:r w:rsidRPr="005C6DCB">
        <w:rPr>
          <w:sz w:val="22"/>
          <w:szCs w:val="22"/>
        </w:rPr>
        <w:t>202</w:t>
      </w:r>
      <w:r w:rsidR="00F364E4">
        <w:rPr>
          <w:sz w:val="22"/>
          <w:szCs w:val="22"/>
        </w:rPr>
        <w:t>3</w:t>
      </w:r>
      <w:r w:rsidRPr="005C6DCB">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Pr="005C6DCB" w:rsidRDefault="00346904" w:rsidP="00346904">
      <w:pPr>
        <w:pStyle w:val="afff1"/>
        <w:rPr>
          <w:sz w:val="22"/>
          <w:szCs w:val="22"/>
        </w:rPr>
      </w:pPr>
      <w:r w:rsidRPr="005C6DCB">
        <w:rPr>
          <w:sz w:val="22"/>
          <w:szCs w:val="22"/>
        </w:rPr>
        <w:t>«</w:t>
      </w:r>
      <w:r w:rsidR="00F364E4">
        <w:rPr>
          <w:sz w:val="22"/>
          <w:szCs w:val="22"/>
        </w:rPr>
        <w:t>31</w:t>
      </w:r>
      <w:r w:rsidRPr="005C6DCB">
        <w:rPr>
          <w:sz w:val="22"/>
          <w:szCs w:val="22"/>
        </w:rPr>
        <w:t xml:space="preserve">» </w:t>
      </w:r>
      <w:r w:rsidR="00F364E4" w:rsidRPr="00F364E4">
        <w:rPr>
          <w:sz w:val="22"/>
          <w:szCs w:val="22"/>
        </w:rPr>
        <w:t xml:space="preserve">марта </w:t>
      </w:r>
      <w:r w:rsidRPr="005C6DCB">
        <w:rPr>
          <w:sz w:val="22"/>
          <w:szCs w:val="22"/>
        </w:rPr>
        <w:t>202</w:t>
      </w:r>
      <w:r w:rsidR="00F364E4">
        <w:rPr>
          <w:sz w:val="22"/>
          <w:szCs w:val="22"/>
        </w:rPr>
        <w:t>3</w:t>
      </w:r>
      <w:r w:rsidRPr="005C6DCB">
        <w:rPr>
          <w:sz w:val="22"/>
          <w:szCs w:val="22"/>
        </w:rPr>
        <w:t xml:space="preserve"> г., 10 часов 00 минут (время местное: MSK+2 (UTC+5))</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5C6DCB">
        <w:rPr>
          <w:sz w:val="22"/>
          <w:szCs w:val="22"/>
        </w:rPr>
        <w:t>«</w:t>
      </w:r>
      <w:r w:rsidR="00F364E4">
        <w:rPr>
          <w:sz w:val="22"/>
          <w:szCs w:val="22"/>
        </w:rPr>
        <w:t>03</w:t>
      </w:r>
      <w:r w:rsidRPr="005C6DCB">
        <w:rPr>
          <w:sz w:val="22"/>
          <w:szCs w:val="22"/>
        </w:rPr>
        <w:t xml:space="preserve">» </w:t>
      </w:r>
      <w:r w:rsidR="00F364E4">
        <w:rPr>
          <w:sz w:val="22"/>
          <w:szCs w:val="22"/>
        </w:rPr>
        <w:t>апреля</w:t>
      </w:r>
      <w:r w:rsidR="006B63B2" w:rsidRPr="005C6DCB">
        <w:rPr>
          <w:sz w:val="22"/>
          <w:szCs w:val="22"/>
        </w:rPr>
        <w:t xml:space="preserve"> </w:t>
      </w:r>
      <w:r w:rsidRPr="005C6DCB">
        <w:rPr>
          <w:sz w:val="22"/>
          <w:szCs w:val="22"/>
        </w:rPr>
        <w:t>202</w:t>
      </w:r>
      <w:r w:rsidR="00F364E4">
        <w:rPr>
          <w:sz w:val="22"/>
          <w:szCs w:val="22"/>
        </w:rPr>
        <w:t>3</w:t>
      </w:r>
      <w:r w:rsidRPr="005C6DCB">
        <w:rPr>
          <w:sz w:val="22"/>
          <w:szCs w:val="22"/>
        </w:rPr>
        <w:t xml:space="preserve"> г., </w:t>
      </w:r>
      <w:r w:rsidR="00D12521" w:rsidRPr="005C6DCB">
        <w:rPr>
          <w:sz w:val="22"/>
          <w:szCs w:val="22"/>
        </w:rPr>
        <w:t>15</w:t>
      </w:r>
      <w:r w:rsidRPr="005C6DCB">
        <w:rPr>
          <w:sz w:val="22"/>
          <w:szCs w:val="22"/>
        </w:rPr>
        <w:t xml:space="preserve"> часов 00 минут (время местное: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lastRenderedPageBreak/>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 xml:space="preserve">Сведения </w:t>
      </w:r>
      <w:proofErr w:type="gramStart"/>
      <w:r w:rsidR="00F87925" w:rsidRPr="005C6DCB">
        <w:rPr>
          <w:rFonts w:ascii="Times New Roman" w:eastAsia="Times New Roman" w:hAnsi="Times New Roman" w:cs="Times New Roman"/>
          <w:b/>
          <w:lang w:eastAsia="ru-RU"/>
        </w:rPr>
        <w:t>о</w:t>
      </w:r>
      <w:proofErr w:type="gramEnd"/>
      <w:r w:rsidR="00BA2B17" w:rsidRPr="005C6DCB">
        <w:rPr>
          <w:rFonts w:ascii="Times New Roman" w:eastAsia="Times New Roman" w:hAnsi="Times New Roman" w:cs="Times New Roman"/>
          <w:b/>
          <w:lang w:eastAsia="ru-RU"/>
        </w:rPr>
        <w:t xml:space="preserve"> </w:t>
      </w:r>
      <w:proofErr w:type="gramStart"/>
      <w:r w:rsidR="00FD3C0E" w:rsidRPr="005C6DCB">
        <w:rPr>
          <w:rFonts w:ascii="Times New Roman" w:eastAsia="Times New Roman" w:hAnsi="Times New Roman" w:cs="Times New Roman"/>
          <w:b/>
          <w:lang w:eastAsia="ru-RU"/>
        </w:rPr>
        <w:t>начальной</w:t>
      </w:r>
      <w:proofErr w:type="gramEnd"/>
      <w:r w:rsidR="00FD3C0E" w:rsidRPr="005C6DCB">
        <w:rPr>
          <w:rFonts w:ascii="Times New Roman" w:eastAsia="Times New Roman" w:hAnsi="Times New Roman" w:cs="Times New Roman"/>
          <w:b/>
          <w:lang w:eastAsia="ru-RU"/>
        </w:rPr>
        <w:t xml:space="preserve">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 xml:space="preserve">Начальная (максимальная) цена договора (лота) определена </w:t>
      </w:r>
      <w:proofErr w:type="gramStart"/>
      <w:r w:rsidRPr="005C6DCB">
        <w:rPr>
          <w:rFonts w:ascii="Times New Roman" w:eastAsia="Times New Roman" w:hAnsi="Times New Roman" w:cs="Times New Roman"/>
          <w:lang w:eastAsia="ru-RU"/>
        </w:rPr>
        <w:t>проектно-сметный</w:t>
      </w:r>
      <w:proofErr w:type="gramEnd"/>
      <w:r w:rsidRPr="005C6DCB">
        <w:rPr>
          <w:rFonts w:ascii="Times New Roman" w:eastAsia="Times New Roman" w:hAnsi="Times New Roman" w:cs="Times New Roman"/>
          <w:lang w:eastAsia="ru-RU"/>
        </w:rPr>
        <w:t xml:space="preserve">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Pr="005C6DCB" w:rsidRDefault="00FA096C"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Таблица №1</w:t>
      </w:r>
    </w:p>
    <w:tbl>
      <w:tblPr>
        <w:tblW w:w="10506" w:type="dxa"/>
        <w:tblInd w:w="93" w:type="dxa"/>
        <w:tblLayout w:type="fixed"/>
        <w:tblLook w:val="04A0" w:firstRow="1" w:lastRow="0" w:firstColumn="1" w:lastColumn="0" w:noHBand="0" w:noVBand="1"/>
      </w:tblPr>
      <w:tblGrid>
        <w:gridCol w:w="438"/>
        <w:gridCol w:w="33"/>
        <w:gridCol w:w="855"/>
        <w:gridCol w:w="103"/>
        <w:gridCol w:w="1844"/>
        <w:gridCol w:w="142"/>
        <w:gridCol w:w="281"/>
        <w:gridCol w:w="285"/>
        <w:gridCol w:w="143"/>
        <w:gridCol w:w="249"/>
        <w:gridCol w:w="601"/>
        <w:gridCol w:w="143"/>
        <w:gridCol w:w="138"/>
        <w:gridCol w:w="711"/>
        <w:gridCol w:w="143"/>
        <w:gridCol w:w="851"/>
        <w:gridCol w:w="141"/>
        <w:gridCol w:w="425"/>
        <w:gridCol w:w="397"/>
        <w:gridCol w:w="29"/>
        <w:gridCol w:w="141"/>
        <w:gridCol w:w="995"/>
        <w:gridCol w:w="1418"/>
      </w:tblGrid>
      <w:tr w:rsidR="00BA3CB7" w:rsidRPr="00BA3CB7" w:rsidTr="00443929">
        <w:trPr>
          <w:trHeight w:val="240"/>
        </w:trPr>
        <w:tc>
          <w:tcPr>
            <w:tcW w:w="10506" w:type="dxa"/>
            <w:gridSpan w:val="23"/>
            <w:tcBorders>
              <w:top w:val="nil"/>
              <w:left w:val="nil"/>
              <w:bottom w:val="nil"/>
              <w:right w:val="nil"/>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Монтажные работы линейные участки теплотрасс</w:t>
            </w:r>
          </w:p>
        </w:tc>
      </w:tr>
      <w:tr w:rsidR="00BA3CB7" w:rsidRPr="00BA3CB7" w:rsidTr="00443929">
        <w:trPr>
          <w:trHeight w:val="960"/>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xml:space="preserve">№ </w:t>
            </w:r>
            <w:proofErr w:type="gramStart"/>
            <w:r w:rsidRPr="00BA3CB7">
              <w:rPr>
                <w:rFonts w:eastAsia="Times New Roman" w:cs="Calibri"/>
                <w:sz w:val="16"/>
                <w:szCs w:val="16"/>
                <w:lang w:eastAsia="ru-RU"/>
              </w:rPr>
              <w:t>п</w:t>
            </w:r>
            <w:proofErr w:type="gramEnd"/>
            <w:r w:rsidRPr="00BA3CB7">
              <w:rPr>
                <w:rFonts w:eastAsia="Times New Roman" w:cs="Calibri"/>
                <w:sz w:val="16"/>
                <w:szCs w:val="16"/>
                <w:lang w:eastAsia="ru-RU"/>
              </w:rPr>
              <w:t>/п</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ЛСР</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Вид работ</w:t>
            </w:r>
          </w:p>
        </w:tc>
        <w:tc>
          <w:tcPr>
            <w:tcW w:w="677"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Ед. изм.</w:t>
            </w:r>
          </w:p>
        </w:tc>
        <w:tc>
          <w:tcPr>
            <w:tcW w:w="882"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Стоимость с НДС (без ЗУ)              (</w:t>
            </w:r>
            <w:proofErr w:type="spellStart"/>
            <w:r w:rsidRPr="00BA3CB7">
              <w:rPr>
                <w:rFonts w:eastAsia="Times New Roman" w:cs="Calibri"/>
                <w:sz w:val="16"/>
                <w:szCs w:val="16"/>
                <w:lang w:eastAsia="ru-RU"/>
              </w:rPr>
              <w:t>руб</w:t>
            </w:r>
            <w:proofErr w:type="spellEnd"/>
            <w:r w:rsidRPr="00BA3CB7">
              <w:rPr>
                <w:rFonts w:eastAsia="Times New Roman" w:cs="Calibri"/>
                <w:sz w:val="16"/>
                <w:szCs w:val="16"/>
                <w:lang w:eastAsia="ru-RU"/>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xml:space="preserve">Стоимость с НДС в период с 15.10 по 15.04 </w:t>
            </w:r>
            <w:proofErr w:type="gramStart"/>
            <w:r w:rsidRPr="00BA3CB7">
              <w:rPr>
                <w:rFonts w:eastAsia="Times New Roman" w:cs="Calibri"/>
                <w:sz w:val="16"/>
                <w:szCs w:val="16"/>
                <w:lang w:eastAsia="ru-RU"/>
              </w:rPr>
              <w:t xml:space="preserve">( </w:t>
            </w:r>
            <w:proofErr w:type="gramEnd"/>
            <w:r w:rsidRPr="00BA3CB7">
              <w:rPr>
                <w:rFonts w:eastAsia="Times New Roman" w:cs="Calibri"/>
                <w:sz w:val="16"/>
                <w:szCs w:val="16"/>
                <w:lang w:eastAsia="ru-RU"/>
              </w:rPr>
              <w:t>с ЗУ)              (</w:t>
            </w:r>
            <w:proofErr w:type="spellStart"/>
            <w:r w:rsidRPr="00BA3CB7">
              <w:rPr>
                <w:rFonts w:eastAsia="Times New Roman" w:cs="Calibri"/>
                <w:sz w:val="16"/>
                <w:szCs w:val="16"/>
                <w:lang w:eastAsia="ru-RU"/>
              </w:rPr>
              <w:t>руб</w:t>
            </w:r>
            <w:proofErr w:type="spellEnd"/>
            <w:r w:rsidRPr="00BA3CB7">
              <w:rPr>
                <w:rFonts w:eastAsia="Times New Roman" w:cs="Calibri"/>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Стоимость по УСН (без ЗУ)              (</w:t>
            </w:r>
            <w:proofErr w:type="spellStart"/>
            <w:r w:rsidRPr="00BA3CB7">
              <w:rPr>
                <w:rFonts w:eastAsia="Times New Roman" w:cs="Calibri"/>
                <w:sz w:val="16"/>
                <w:szCs w:val="16"/>
                <w:lang w:eastAsia="ru-RU"/>
              </w:rPr>
              <w:t>руб</w:t>
            </w:r>
            <w:proofErr w:type="spellEnd"/>
            <w:r w:rsidRPr="00BA3CB7">
              <w:rPr>
                <w:rFonts w:eastAsia="Times New Roman" w:cs="Calibri"/>
                <w:sz w:val="16"/>
                <w:szCs w:val="16"/>
                <w:lang w:eastAsia="ru-RU"/>
              </w:rPr>
              <w:t xml:space="preserve">) </w:t>
            </w:r>
          </w:p>
        </w:tc>
        <w:tc>
          <w:tcPr>
            <w:tcW w:w="963"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xml:space="preserve">Стоимость по УСН в период с 15.10 по 15.04 </w:t>
            </w:r>
            <w:proofErr w:type="gramStart"/>
            <w:r w:rsidRPr="00BA3CB7">
              <w:rPr>
                <w:rFonts w:eastAsia="Times New Roman" w:cs="Calibri"/>
                <w:sz w:val="16"/>
                <w:szCs w:val="16"/>
                <w:lang w:eastAsia="ru-RU"/>
              </w:rPr>
              <w:t xml:space="preserve">( </w:t>
            </w:r>
            <w:proofErr w:type="gramEnd"/>
            <w:r w:rsidRPr="00BA3CB7">
              <w:rPr>
                <w:rFonts w:eastAsia="Times New Roman" w:cs="Calibri"/>
                <w:sz w:val="16"/>
                <w:szCs w:val="16"/>
                <w:lang w:eastAsia="ru-RU"/>
              </w:rPr>
              <w:t>с ЗУ)              (</w:t>
            </w:r>
            <w:proofErr w:type="spellStart"/>
            <w:r w:rsidRPr="00BA3CB7">
              <w:rPr>
                <w:rFonts w:eastAsia="Times New Roman" w:cs="Calibri"/>
                <w:sz w:val="16"/>
                <w:szCs w:val="16"/>
                <w:lang w:eastAsia="ru-RU"/>
              </w:rPr>
              <w:t>руб</w:t>
            </w:r>
            <w:proofErr w:type="spellEnd"/>
            <w:r w:rsidRPr="00BA3CB7">
              <w:rPr>
                <w:rFonts w:eastAsia="Times New Roman" w:cs="Calibri"/>
                <w:sz w:val="16"/>
                <w:szCs w:val="16"/>
                <w:lang w:eastAsia="ru-RU"/>
              </w:rPr>
              <w:t>)</w:t>
            </w:r>
          </w:p>
        </w:tc>
        <w:tc>
          <w:tcPr>
            <w:tcW w:w="1165"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Примечания</w:t>
            </w:r>
          </w:p>
        </w:tc>
      </w:tr>
      <w:tr w:rsidR="00BA3CB7" w:rsidRPr="00BA3CB7" w:rsidTr="00443929">
        <w:trPr>
          <w:trHeight w:val="148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01.03.23  </w:t>
            </w:r>
          </w:p>
        </w:tc>
        <w:tc>
          <w:tcPr>
            <w:tcW w:w="2268" w:type="dxa"/>
            <w:gridSpan w:val="3"/>
            <w:tcBorders>
              <w:top w:val="nil"/>
              <w:left w:val="nil"/>
              <w:bottom w:val="single" w:sz="4" w:space="0" w:color="auto"/>
              <w:right w:val="nil"/>
            </w:tcBorders>
            <w:shd w:val="clear" w:color="auto" w:fill="auto"/>
            <w:hideMark/>
          </w:tcPr>
          <w:p w:rsidR="00BA3CB7" w:rsidRPr="00BA3CB7" w:rsidRDefault="00BA3CB7"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Монтажные работы при ремонте линейных участков наружных теплотрасс</w:t>
            </w:r>
          </w:p>
        </w:tc>
        <w:tc>
          <w:tcPr>
            <w:tcW w:w="6807"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BA3CB7">
              <w:rPr>
                <w:rFonts w:eastAsia="Times New Roman" w:cs="Calibri"/>
                <w:sz w:val="18"/>
                <w:szCs w:val="18"/>
                <w:lang w:eastAsia="ru-RU"/>
              </w:rPr>
              <w:t>п.п</w:t>
            </w:r>
            <w:proofErr w:type="spellEnd"/>
            <w:r w:rsidRPr="00BA3CB7">
              <w:rPr>
                <w:rFonts w:eastAsia="Times New Roman" w:cs="Calibri"/>
                <w:sz w:val="18"/>
                <w:szCs w:val="18"/>
                <w:lang w:eastAsia="ru-RU"/>
              </w:rPr>
              <w:t>. 10.2 и 10.3), объектов капитального строительства в целом</w:t>
            </w:r>
          </w:p>
        </w:tc>
      </w:tr>
      <w:tr w:rsidR="00BA3CB7" w:rsidRPr="00BA3CB7" w:rsidTr="00443929">
        <w:trPr>
          <w:trHeight w:val="154"/>
        </w:trPr>
        <w:tc>
          <w:tcPr>
            <w:tcW w:w="1050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BA3CB7" w:rsidRPr="00BA3CB7" w:rsidRDefault="00BA3CB7"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Демонтажные  работы.</w:t>
            </w:r>
          </w:p>
        </w:tc>
      </w:tr>
      <w:tr w:rsidR="00BA3CB7" w:rsidRPr="00BA3CB7" w:rsidTr="00443929">
        <w:trPr>
          <w:trHeight w:val="52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50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183,86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188,95</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153,41</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157,65</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80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265,06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272,41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221,19</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227,32</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54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100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273,96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281,56</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228,67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235,00</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150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298,73</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307,01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249,64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256,54</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200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343,49</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353,02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287,39</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295,33</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250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469,79</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482,81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393,40</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404,25</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300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526,44</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541,03</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440,97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453,13</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400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695,00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714,26</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582,12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598,17</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500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835,07</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858,22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699,54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718,83</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10</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600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941,35</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967,44</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788,80</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810,54</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11</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700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1 141,16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1 172,80</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955,88</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982,24</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12</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трубопроводов в непроходных каналах краном диаметром труб: до 800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1 615,39</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1 660,16</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1 351,70</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1 389,01</w:t>
            </w:r>
          </w:p>
        </w:tc>
        <w:tc>
          <w:tcPr>
            <w:tcW w:w="1165"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51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13</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w:t>
            </w:r>
            <w:proofErr w:type="gramStart"/>
            <w:r w:rsidRPr="00BA3CB7">
              <w:rPr>
                <w:rFonts w:eastAsia="Times New Roman" w:cs="Calibri"/>
                <w:sz w:val="18"/>
                <w:szCs w:val="18"/>
                <w:lang w:eastAsia="ru-RU"/>
              </w:rPr>
              <w:t xml:space="preserve"> ,</w:t>
            </w:r>
            <w:proofErr w:type="gramEnd"/>
            <w:r w:rsidRPr="00BA3CB7">
              <w:rPr>
                <w:rFonts w:eastAsia="Times New Roman" w:cs="Calibri"/>
                <w:sz w:val="18"/>
                <w:szCs w:val="18"/>
                <w:lang w:eastAsia="ru-RU"/>
              </w:rPr>
              <w:t xml:space="preserve"> диаметр труб: 50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345,44</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355,02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287,87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295,85</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BA3CB7">
              <w:rPr>
                <w:rFonts w:eastAsia="Times New Roman" w:cs="Calibri"/>
                <w:sz w:val="18"/>
                <w:szCs w:val="18"/>
                <w:lang w:eastAsia="ru-RU"/>
              </w:rPr>
              <w:t>сильфонными</w:t>
            </w:r>
            <w:proofErr w:type="spellEnd"/>
            <w:r w:rsidRPr="00BA3CB7">
              <w:rPr>
                <w:rFonts w:eastAsia="Times New Roman" w:cs="Calibri"/>
                <w:sz w:val="18"/>
                <w:szCs w:val="18"/>
                <w:lang w:eastAsia="ru-RU"/>
              </w:rPr>
              <w:t xml:space="preserve"> компенсаторами, задвижками и П-образными компенсаторами по их развернутой длине.</w:t>
            </w: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14</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70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359,10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369,05</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299,25</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307,54</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15</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80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363,59</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373,67</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302,99</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311,39</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6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16</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100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374,78</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385,18</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312,32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320,98</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17</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125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454,43</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467,03</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378,69</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389,19</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18</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150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494,72</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508,44</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412,27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423,70</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19</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200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545,90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561,02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454,92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467,52</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20</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250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647,06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665,00</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539,22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554,17</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21</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300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723,07</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743,11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602,56</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619,26</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400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923,42</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949,02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769,52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790,85</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23</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500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1 194,66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1 227,78</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995,55</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1 023,15</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24</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600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1 334,08</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1 371,05</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1 111,73</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1 142,54</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25</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700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1 578,88</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1 622,64</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1 315,73</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1 352,20</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26</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Демонтаж надземных трубопроводов, диаметр труб: 800 мм (высота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1 788,46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1 838,03</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1 490,38</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1 531,69</w:t>
            </w:r>
          </w:p>
        </w:tc>
        <w:tc>
          <w:tcPr>
            <w:tcW w:w="1165"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96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35</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т</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89,20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91,67</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95,57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97,63</w:t>
            </w:r>
          </w:p>
        </w:tc>
        <w:tc>
          <w:tcPr>
            <w:tcW w:w="1165"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r>
      <w:tr w:rsidR="00BA3CB7" w:rsidRPr="00BA3CB7" w:rsidTr="00443929">
        <w:trPr>
          <w:trHeight w:val="105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36</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т</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74,92</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76,99</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62,43</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64,16</w:t>
            </w:r>
          </w:p>
        </w:tc>
        <w:tc>
          <w:tcPr>
            <w:tcW w:w="1165"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r>
      <w:tr w:rsidR="00BA3CB7" w:rsidRPr="00BA3CB7" w:rsidTr="00443929">
        <w:trPr>
          <w:trHeight w:val="300"/>
        </w:trPr>
        <w:tc>
          <w:tcPr>
            <w:tcW w:w="1050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BA3CB7" w:rsidRPr="00BA3CB7" w:rsidRDefault="00BA3CB7"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 трубопроводов из стальных труб.</w:t>
            </w: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29</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каналах и надземная (на высоту до 8 м), диаметр труб: 50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718,39</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738,31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599,58</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616,18</w:t>
            </w:r>
          </w:p>
        </w:tc>
        <w:tc>
          <w:tcPr>
            <w:tcW w:w="116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BA3CB7">
              <w:rPr>
                <w:rFonts w:eastAsia="Times New Roman" w:cs="Calibri"/>
                <w:sz w:val="18"/>
                <w:szCs w:val="18"/>
                <w:lang w:eastAsia="ru-RU"/>
              </w:rPr>
              <w:t>сильфонными</w:t>
            </w:r>
            <w:proofErr w:type="spellEnd"/>
            <w:r w:rsidRPr="00BA3CB7">
              <w:rPr>
                <w:rFonts w:eastAsia="Times New Roman" w:cs="Calibri"/>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30</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каналах и надземная (на высоту до 8 м), диаметр труб: 70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745,94</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766,62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622,64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639,87</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31</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каналах и надземная (на высоту до 8 м), диаметр труб: 80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760,31</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781,38</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634,66</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652,22</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5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32</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каналах и надземная (на высоту до 8 м), диаметр труб: 100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837,16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860,36</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700,64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719,98</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33</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каналах и надземная (на высоту до 8 м), диаметр труб: 125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983,54</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1 010,81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823,61</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846,33</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34</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каналах и надземная (на высоту до 8 м), диаметр труб: 150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1 165,01</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1 197,30</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976,70</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1 003,61</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35</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каналах и надземная (на высоту до 8 м), диаметр труб: 200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1 273,54</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1 308,84</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1 069,54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1 098,96</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36</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каналах и надземная (на высоту до 8 м), диаметр труб: 250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1 495,44</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1 536,90</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1 254,66</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1 289,21</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81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37</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каналах и надземная (на высоту до 8 м), диаметр труб: 300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1 652,58</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1 689,40</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1 385,43</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1 423,61</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38</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непроходном канале, диаметр труб: 400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2 153,51</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2 213,21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1 810,06</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1 859,81</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85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39</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непроходном канале при условном давлении 1,6 МПа, температуре 150</w:t>
            </w:r>
            <w:proofErr w:type="gramStart"/>
            <w:r w:rsidRPr="00BA3CB7">
              <w:rPr>
                <w:rFonts w:eastAsia="Times New Roman" w:cs="Calibri"/>
                <w:sz w:val="18"/>
                <w:szCs w:val="18"/>
                <w:lang w:eastAsia="ru-RU"/>
              </w:rPr>
              <w:t>°С</w:t>
            </w:r>
            <w:proofErr w:type="gramEnd"/>
            <w:r w:rsidRPr="00BA3CB7">
              <w:rPr>
                <w:rFonts w:eastAsia="Times New Roman" w:cs="Calibri"/>
                <w:sz w:val="18"/>
                <w:szCs w:val="18"/>
                <w:lang w:eastAsia="ru-RU"/>
              </w:rPr>
              <w:t>, диаметр труб: 500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2 814,71</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2 892,73</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2 362,79</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2 427,81</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40</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непроходном канале, диаметр труб: 600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3 107,20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3 193,33</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2 610,07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2 681,85</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2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41</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непроходном канале при условном давлении 1,6 МПа, температуре 150</w:t>
            </w:r>
            <w:proofErr w:type="gramStart"/>
            <w:r w:rsidRPr="00BA3CB7">
              <w:rPr>
                <w:rFonts w:eastAsia="Times New Roman" w:cs="Calibri"/>
                <w:sz w:val="18"/>
                <w:szCs w:val="18"/>
                <w:lang w:eastAsia="ru-RU"/>
              </w:rPr>
              <w:t>°С</w:t>
            </w:r>
            <w:proofErr w:type="gramEnd"/>
            <w:r w:rsidRPr="00BA3CB7">
              <w:rPr>
                <w:rFonts w:eastAsia="Times New Roman" w:cs="Calibri"/>
                <w:sz w:val="18"/>
                <w:szCs w:val="18"/>
                <w:lang w:eastAsia="ru-RU"/>
              </w:rPr>
              <w:t>, диаметр труб: 700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3 659,16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3 790,58</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3 073,24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3 157,76</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42</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Прокладка трубопроводов в непроходном канале, диаметр труб: 800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4 179,20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4 295,05</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3 511,47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3 608,01</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43</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Надземная прокладка трубопроводов, диаметр труб: 400 мм (на высоту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1 861,42</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1 913,02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1 560,98</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1 603,98</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61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44</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Надземная прокладка трубопроводов, диаметр труб: 500 мм (на высоту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2 405,36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2 472,05</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2 016,22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2 071,79</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45</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Надземная прокладка трубопроводов, диаметр труб: 600 мм (на высоту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2 693,50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2 768,17</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2 260,99</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2 323,22</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46</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Надземная прокладка трубопроводов, диаметр труб: 700 мм (на высоту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3 187,56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3 275,92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2 675,79</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2 749,42</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52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47</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Надземная прокладка трубопроводов, диаметр труб: 800 мм (на высоту до 8 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3 617,56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3 717,84</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3 038,77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3 122,34</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9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48</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Резка операционных окон на трубах наружным диаметром: до 159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193,36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198,71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164,47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168,93</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49</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Резка операционных окон на трубах наружным диаметром: до 219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223,44</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229,63</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190,20</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195,36</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50</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Резка операционных окон на трубах наружным диаметром: до 273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266,80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274,19</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226,96</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233,12</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51</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Резка операционных окон на трубах наружным диаметром: до 325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286,60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294,54</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243,93</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250,55</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52</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Резка операционных окон на трубах наружным диаметром: до 426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358,46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368,40</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304,92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313,20</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53</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Резка операционных окон на трубах наружным диаметром: до 530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417,83</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429,41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355,74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365,39</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54</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Резка операционных окон на трубах наружным диаметром: до 630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489,68</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503,26</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416,72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428,03</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55</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Резка операционных окон на трубах наружным диаметром: до 720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552,94</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568,27</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470,53</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483,31</w:t>
            </w:r>
          </w:p>
        </w:tc>
        <w:tc>
          <w:tcPr>
            <w:tcW w:w="1165"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60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56</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Сварка операционных окон на трубах наружным диаметром: до 159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973,15</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1 000,13</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826,95</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849,43</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r>
      <w:tr w:rsidR="00BA3CB7" w:rsidRPr="00BA3CB7" w:rsidTr="00443929">
        <w:trPr>
          <w:trHeight w:val="58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57</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Сварка операционных окон на трубах наружным диаметром: до 219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1 176,66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1 209,28</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1 000,54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1 027,72</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58</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Сварка операционных окон на трубах наружным диаметром: до 273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1 681,72</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1 728,34</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1 427,41</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1 466,26</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59</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Сварка операционных окон на трубах наружным диаметром: до 325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1 798,46</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1 848,32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1 528,71</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1 570,26</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60</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Сварка операционных окон на трубах наружным диаметром: до 426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2 247,68</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2 309,99</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1 911,04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1 962,96</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61</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Сварка операционных окон на трубах наружным диаметром: до 530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2 719,15</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2 794,52</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2 311,94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2 374,75</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62</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Сварка операционных окон на трубах наружным диаметром: до 630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3 231,19</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3 320,76</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2 746,62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2 821,26</w:t>
            </w:r>
          </w:p>
        </w:tc>
        <w:tc>
          <w:tcPr>
            <w:tcW w:w="1165" w:type="dxa"/>
            <w:gridSpan w:val="3"/>
            <w:tcBorders>
              <w:top w:val="nil"/>
              <w:left w:val="nil"/>
              <w:bottom w:val="nil"/>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63</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Сварка операционных окон на трубах наружным диаметром: до 720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3 470,95</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3 567,17</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2 950,42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3 030,60</w:t>
            </w:r>
          </w:p>
        </w:tc>
        <w:tc>
          <w:tcPr>
            <w:tcW w:w="1165"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64</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Замена участков трубопроводов диаметром: до 100 мм в канале</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992,68</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1 020,19</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829,32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852,25</w:t>
            </w:r>
          </w:p>
        </w:tc>
        <w:tc>
          <w:tcPr>
            <w:tcW w:w="116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65</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Замена участков трубопроводов диаметром: до 200 мм в канале</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1 568,99</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1 612,48</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1 312,17</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1 348,41</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66</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Замена участков трубопроводов диаметром: до 300 мм в канале</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2 131,82</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2 190,91</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1 786,84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1 836,08</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67</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Замена участков трубопроводов диаметром: до 400 мм в канале</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2 423,18</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2 490,35</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2 032,64</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2 088,61</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68</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Замена участков трубопроводов диаметром: до 500 мм в канале</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2 344,60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2 409,59</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1 970,26</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2 024,42</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55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69</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Замена участков трубопроводов диаметром: до 600 мм в канале</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2 716,30</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2 791,60</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2 283,12</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2 345,87</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70</w:t>
            </w:r>
          </w:p>
        </w:tc>
        <w:tc>
          <w:tcPr>
            <w:tcW w:w="99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Замена участков трубопроводов диаметром: до 700 мм в канале</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3 033,31</w:t>
            </w:r>
          </w:p>
        </w:tc>
        <w:tc>
          <w:tcPr>
            <w:tcW w:w="851" w:type="dxa"/>
            <w:gridSpan w:val="2"/>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3 117,40</w:t>
            </w:r>
          </w:p>
        </w:tc>
        <w:tc>
          <w:tcPr>
            <w:tcW w:w="851" w:type="dxa"/>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2 556,60</w:t>
            </w:r>
          </w:p>
        </w:tc>
        <w:tc>
          <w:tcPr>
            <w:tcW w:w="963"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2 626,67</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71</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Замена участков трубопроводов диаметром: до 800 мм в канале</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3 405,84</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3 500,24</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2 871,12</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2 949,79</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72</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100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992,22</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1 019,71</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845,89</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868,80</w:t>
            </w:r>
          </w:p>
        </w:tc>
        <w:tc>
          <w:tcPr>
            <w:tcW w:w="1165" w:type="dxa"/>
            <w:gridSpan w:val="3"/>
            <w:tcBorders>
              <w:top w:val="nil"/>
              <w:left w:val="nil"/>
              <w:bottom w:val="nil"/>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Установка и разборка такелажных приспособлений. Протаскивание труб лебедкой.</w:t>
            </w: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73</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150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1 074,65</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1 104,43</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920,60</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945,42</w:t>
            </w:r>
          </w:p>
        </w:tc>
        <w:tc>
          <w:tcPr>
            <w:tcW w:w="1165" w:type="dxa"/>
            <w:gridSpan w:val="3"/>
            <w:tcBorders>
              <w:top w:val="nil"/>
              <w:left w:val="nil"/>
              <w:bottom w:val="nil"/>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74</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200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1 103,72</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1 134,32</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951,41</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976,91</w:t>
            </w:r>
          </w:p>
        </w:tc>
        <w:tc>
          <w:tcPr>
            <w:tcW w:w="1165" w:type="dxa"/>
            <w:gridSpan w:val="3"/>
            <w:tcBorders>
              <w:top w:val="nil"/>
              <w:left w:val="nil"/>
              <w:bottom w:val="nil"/>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75</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250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1 179,65</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1 212,35</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1 029,91</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1 057,16</w:t>
            </w:r>
          </w:p>
        </w:tc>
        <w:tc>
          <w:tcPr>
            <w:tcW w:w="1165" w:type="dxa"/>
            <w:gridSpan w:val="3"/>
            <w:tcBorders>
              <w:top w:val="nil"/>
              <w:left w:val="nil"/>
              <w:bottom w:val="nil"/>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76</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300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1 222,84</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1 256,74</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1 076,07</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1 104,32</w:t>
            </w:r>
          </w:p>
        </w:tc>
        <w:tc>
          <w:tcPr>
            <w:tcW w:w="1165" w:type="dxa"/>
            <w:gridSpan w:val="3"/>
            <w:tcBorders>
              <w:top w:val="nil"/>
              <w:left w:val="nil"/>
              <w:bottom w:val="nil"/>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77</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400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1 395,49</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1 434,17</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1 236,90</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1 269,13</w:t>
            </w:r>
          </w:p>
        </w:tc>
        <w:tc>
          <w:tcPr>
            <w:tcW w:w="1165" w:type="dxa"/>
            <w:gridSpan w:val="3"/>
            <w:tcBorders>
              <w:top w:val="nil"/>
              <w:left w:val="nil"/>
              <w:bottom w:val="nil"/>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78</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500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1 687,80</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1 734,59</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1 518,67</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1 557,66</w:t>
            </w:r>
          </w:p>
        </w:tc>
        <w:tc>
          <w:tcPr>
            <w:tcW w:w="1165" w:type="dxa"/>
            <w:gridSpan w:val="3"/>
            <w:tcBorders>
              <w:top w:val="nil"/>
              <w:left w:val="nil"/>
              <w:bottom w:val="nil"/>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79</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600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1 748,95</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1 797,43</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1 584,01</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1 624,41</w:t>
            </w:r>
          </w:p>
        </w:tc>
        <w:tc>
          <w:tcPr>
            <w:tcW w:w="1165" w:type="dxa"/>
            <w:gridSpan w:val="3"/>
            <w:tcBorders>
              <w:top w:val="nil"/>
              <w:left w:val="nil"/>
              <w:bottom w:val="nil"/>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80</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700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1 938,52</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1 992,25</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1 756,42</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1 801,20</w:t>
            </w:r>
          </w:p>
        </w:tc>
        <w:tc>
          <w:tcPr>
            <w:tcW w:w="1165" w:type="dxa"/>
            <w:gridSpan w:val="3"/>
            <w:tcBorders>
              <w:top w:val="nil"/>
              <w:left w:val="nil"/>
              <w:bottom w:val="nil"/>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81</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Протаскивание стальных труб диаметром: 800 мм</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2 013,96</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2 069,78</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1 837,08</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1 883,60</w:t>
            </w:r>
          </w:p>
        </w:tc>
        <w:tc>
          <w:tcPr>
            <w:tcW w:w="1165"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24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82</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677"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165"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r>
      <w:tr w:rsidR="00BA3CB7" w:rsidRPr="00BA3CB7" w:rsidTr="00443929">
        <w:trPr>
          <w:trHeight w:val="300"/>
        </w:trPr>
        <w:tc>
          <w:tcPr>
            <w:tcW w:w="1050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BA3CB7" w:rsidRPr="00BA3CB7" w:rsidRDefault="00BA3CB7"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  ПП трубопроводов.</w:t>
            </w:r>
          </w:p>
        </w:tc>
      </w:tr>
      <w:tr w:rsidR="00BA3CB7" w:rsidRPr="00BA3CB7" w:rsidTr="00443929">
        <w:trPr>
          <w:trHeight w:val="735"/>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83</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Укладка трубопроводов из полипропиленовых труб диаметром: 50 мм (на высоту до 5 м)</w:t>
            </w:r>
          </w:p>
        </w:tc>
        <w:tc>
          <w:tcPr>
            <w:tcW w:w="677" w:type="dxa"/>
            <w:gridSpan w:val="3"/>
            <w:tcBorders>
              <w:top w:val="single" w:sz="4" w:space="0" w:color="auto"/>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single" w:sz="4" w:space="0" w:color="auto"/>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261,36</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268,60</w:t>
            </w:r>
          </w:p>
        </w:tc>
        <w:tc>
          <w:tcPr>
            <w:tcW w:w="851" w:type="dxa"/>
            <w:tcBorders>
              <w:top w:val="single" w:sz="4" w:space="0" w:color="auto"/>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217,80</w:t>
            </w:r>
          </w:p>
        </w:tc>
        <w:tc>
          <w:tcPr>
            <w:tcW w:w="963" w:type="dxa"/>
            <w:gridSpan w:val="3"/>
            <w:tcBorders>
              <w:top w:val="single" w:sz="4" w:space="0" w:color="auto"/>
              <w:left w:val="nil"/>
              <w:bottom w:val="single" w:sz="4" w:space="0" w:color="auto"/>
              <w:right w:val="nil"/>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223,83</w:t>
            </w:r>
          </w:p>
        </w:tc>
        <w:tc>
          <w:tcPr>
            <w:tcW w:w="116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Трубы, фасонные части, материал </w:t>
            </w:r>
            <w:r w:rsidRPr="00BA3CB7">
              <w:rPr>
                <w:rFonts w:eastAsia="Times New Roman" w:cs="Calibri"/>
                <w:sz w:val="18"/>
                <w:szCs w:val="18"/>
                <w:lang w:eastAsia="ru-RU"/>
              </w:rPr>
              <w:lastRenderedPageBreak/>
              <w:t>для скользящих опор, вода - материал заказчика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 xml:space="preserve">Гидравлическое испытание, присыпка трубопровода </w:t>
            </w:r>
            <w:r w:rsidRPr="00BA3CB7">
              <w:rPr>
                <w:rFonts w:eastAsia="Times New Roman" w:cs="Calibri"/>
                <w:sz w:val="18"/>
                <w:szCs w:val="18"/>
                <w:lang w:eastAsia="ru-RU"/>
              </w:rPr>
              <w:lastRenderedPageBreak/>
              <w:t>слоем грунта толщиной 10 см.</w:t>
            </w:r>
          </w:p>
        </w:tc>
      </w:tr>
      <w:tr w:rsidR="00BA3CB7" w:rsidRPr="00BA3CB7" w:rsidTr="00443929">
        <w:trPr>
          <w:trHeight w:val="780"/>
        </w:trPr>
        <w:tc>
          <w:tcPr>
            <w:tcW w:w="439" w:type="dxa"/>
            <w:tcBorders>
              <w:top w:val="nil"/>
              <w:left w:val="single" w:sz="4" w:space="0" w:color="auto"/>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84</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Укладка трубопроводов из полипропиленовых труб диаметром: 65 мм (на высоту до 5 м)</w:t>
            </w:r>
          </w:p>
        </w:tc>
        <w:tc>
          <w:tcPr>
            <w:tcW w:w="677"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275,18</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282,82</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229,32</w:t>
            </w:r>
          </w:p>
        </w:tc>
        <w:tc>
          <w:tcPr>
            <w:tcW w:w="963" w:type="dxa"/>
            <w:gridSpan w:val="3"/>
            <w:tcBorders>
              <w:top w:val="nil"/>
              <w:left w:val="nil"/>
              <w:bottom w:val="single" w:sz="4" w:space="0" w:color="auto"/>
              <w:right w:val="nil"/>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235,68</w:t>
            </w:r>
          </w:p>
        </w:tc>
        <w:tc>
          <w:tcPr>
            <w:tcW w:w="1165" w:type="dxa"/>
            <w:gridSpan w:val="3"/>
            <w:vMerge/>
            <w:tcBorders>
              <w:top w:val="single" w:sz="4" w:space="0" w:color="auto"/>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73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85</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Укладка трубопроводов из полипропиленовых труб диаметром: 100 мм (на высоту до 5 м)</w:t>
            </w:r>
          </w:p>
        </w:tc>
        <w:tc>
          <w:tcPr>
            <w:tcW w:w="677"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310,20</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318,80</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258,50</w:t>
            </w:r>
          </w:p>
        </w:tc>
        <w:tc>
          <w:tcPr>
            <w:tcW w:w="963" w:type="dxa"/>
            <w:gridSpan w:val="3"/>
            <w:tcBorders>
              <w:top w:val="nil"/>
              <w:left w:val="nil"/>
              <w:bottom w:val="single" w:sz="4" w:space="0" w:color="auto"/>
              <w:right w:val="nil"/>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265,67</w:t>
            </w:r>
          </w:p>
        </w:tc>
        <w:tc>
          <w:tcPr>
            <w:tcW w:w="1165" w:type="dxa"/>
            <w:gridSpan w:val="3"/>
            <w:vMerge/>
            <w:tcBorders>
              <w:top w:val="single" w:sz="4" w:space="0" w:color="auto"/>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6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86</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Установка полипропиленовых фасонных частей (кроме тройников)</w:t>
            </w:r>
          </w:p>
        </w:tc>
        <w:tc>
          <w:tcPr>
            <w:tcW w:w="677"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1 138,12</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1 169,66</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948,43</w:t>
            </w:r>
          </w:p>
        </w:tc>
        <w:tc>
          <w:tcPr>
            <w:tcW w:w="963" w:type="dxa"/>
            <w:gridSpan w:val="3"/>
            <w:tcBorders>
              <w:top w:val="nil"/>
              <w:left w:val="nil"/>
              <w:bottom w:val="single" w:sz="4" w:space="0" w:color="auto"/>
              <w:right w:val="nil"/>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974,72</w:t>
            </w:r>
          </w:p>
        </w:tc>
        <w:tc>
          <w:tcPr>
            <w:tcW w:w="1165" w:type="dxa"/>
            <w:gridSpan w:val="3"/>
            <w:vMerge/>
            <w:tcBorders>
              <w:top w:val="single" w:sz="4" w:space="0" w:color="auto"/>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80"/>
        </w:trPr>
        <w:tc>
          <w:tcPr>
            <w:tcW w:w="439" w:type="dxa"/>
            <w:tcBorders>
              <w:top w:val="nil"/>
              <w:left w:val="single" w:sz="4" w:space="0" w:color="auto"/>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87</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Установка полипропиленовых фасонных частей: тройников</w:t>
            </w:r>
          </w:p>
        </w:tc>
        <w:tc>
          <w:tcPr>
            <w:tcW w:w="677"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1 </w:t>
            </w:r>
            <w:proofErr w:type="spellStart"/>
            <w:proofErr w:type="gramStart"/>
            <w:r w:rsidRPr="00BA3CB7">
              <w:rPr>
                <w:rFonts w:eastAsia="Times New Roman" w:cs="Calibri"/>
                <w:sz w:val="18"/>
                <w:szCs w:val="18"/>
                <w:lang w:eastAsia="ru-RU"/>
              </w:rPr>
              <w:t>шт</w:t>
            </w:r>
            <w:proofErr w:type="spellEnd"/>
            <w:proofErr w:type="gramEnd"/>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1 678,14</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1 724,65</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1 398,45</w:t>
            </w:r>
          </w:p>
        </w:tc>
        <w:tc>
          <w:tcPr>
            <w:tcW w:w="963" w:type="dxa"/>
            <w:gridSpan w:val="3"/>
            <w:tcBorders>
              <w:top w:val="nil"/>
              <w:left w:val="nil"/>
              <w:bottom w:val="single" w:sz="4" w:space="0" w:color="auto"/>
              <w:right w:val="nil"/>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1 437,21</w:t>
            </w:r>
          </w:p>
        </w:tc>
        <w:tc>
          <w:tcPr>
            <w:tcW w:w="1165" w:type="dxa"/>
            <w:gridSpan w:val="3"/>
            <w:vMerge/>
            <w:tcBorders>
              <w:top w:val="single" w:sz="4" w:space="0" w:color="auto"/>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300"/>
        </w:trPr>
        <w:tc>
          <w:tcPr>
            <w:tcW w:w="1050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BA3CB7" w:rsidRPr="00BA3CB7" w:rsidRDefault="00BA3CB7"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  МП трубопроводов.</w:t>
            </w:r>
          </w:p>
        </w:tc>
      </w:tr>
      <w:tr w:rsidR="00BA3CB7" w:rsidRPr="00BA3CB7" w:rsidTr="00443929">
        <w:trPr>
          <w:trHeight w:val="73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88</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BA3CB7">
              <w:rPr>
                <w:rFonts w:eastAsia="Times New Roman" w:cs="Calibri"/>
                <w:sz w:val="18"/>
                <w:szCs w:val="18"/>
                <w:lang w:eastAsia="ru-RU"/>
              </w:rPr>
              <w:t>металлополимерных</w:t>
            </w:r>
            <w:proofErr w:type="spellEnd"/>
            <w:r w:rsidRPr="00BA3CB7">
              <w:rPr>
                <w:rFonts w:eastAsia="Times New Roman" w:cs="Calibri"/>
                <w:sz w:val="18"/>
                <w:szCs w:val="18"/>
                <w:lang w:eastAsia="ru-RU"/>
              </w:rPr>
              <w:t xml:space="preserve"> труб диаметром: до 15 мм</w:t>
            </w:r>
          </w:p>
        </w:tc>
        <w:tc>
          <w:tcPr>
            <w:tcW w:w="677"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659,40</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677,68</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550,15</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565,38</w:t>
            </w:r>
          </w:p>
        </w:tc>
        <w:tc>
          <w:tcPr>
            <w:tcW w:w="116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Трубы, фасонные части, материал для скользящих опор, вода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BA3CB7" w:rsidRPr="00BA3CB7" w:rsidTr="00443929">
        <w:trPr>
          <w:trHeight w:val="765"/>
        </w:trPr>
        <w:tc>
          <w:tcPr>
            <w:tcW w:w="439" w:type="dxa"/>
            <w:tcBorders>
              <w:top w:val="nil"/>
              <w:left w:val="single" w:sz="4" w:space="0" w:color="auto"/>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89</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BA3CB7">
              <w:rPr>
                <w:rFonts w:eastAsia="Times New Roman" w:cs="Calibri"/>
                <w:sz w:val="18"/>
                <w:szCs w:val="18"/>
                <w:lang w:eastAsia="ru-RU"/>
              </w:rPr>
              <w:t>металлополимерных</w:t>
            </w:r>
            <w:proofErr w:type="spellEnd"/>
            <w:r w:rsidRPr="00BA3CB7">
              <w:rPr>
                <w:rFonts w:eastAsia="Times New Roman" w:cs="Calibri"/>
                <w:sz w:val="18"/>
                <w:szCs w:val="18"/>
                <w:lang w:eastAsia="ru-RU"/>
              </w:rPr>
              <w:t xml:space="preserve"> труб диаметром: 20 мм</w:t>
            </w:r>
          </w:p>
        </w:tc>
        <w:tc>
          <w:tcPr>
            <w:tcW w:w="677"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1 033,18</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1 061,81</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861,95</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885,81</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960"/>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90</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xml:space="preserve">Прокладка трубопроводов отопления при коллекторной системе из многослойных </w:t>
            </w:r>
            <w:proofErr w:type="spellStart"/>
            <w:r w:rsidRPr="00BA3CB7">
              <w:rPr>
                <w:rFonts w:eastAsia="Times New Roman" w:cs="Calibri"/>
                <w:sz w:val="18"/>
                <w:szCs w:val="18"/>
                <w:lang w:eastAsia="ru-RU"/>
              </w:rPr>
              <w:t>металлополимерных</w:t>
            </w:r>
            <w:proofErr w:type="spellEnd"/>
            <w:r w:rsidRPr="00BA3CB7">
              <w:rPr>
                <w:rFonts w:eastAsia="Times New Roman" w:cs="Calibri"/>
                <w:sz w:val="18"/>
                <w:szCs w:val="18"/>
                <w:lang w:eastAsia="ru-RU"/>
              </w:rPr>
              <w:t xml:space="preserve"> труб диаметром: 25 - 32 мм</w:t>
            </w:r>
          </w:p>
        </w:tc>
        <w:tc>
          <w:tcPr>
            <w:tcW w:w="677"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м</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1 155,07</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1 187,09</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963,69</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990,37</w:t>
            </w:r>
          </w:p>
        </w:tc>
        <w:tc>
          <w:tcPr>
            <w:tcW w:w="1165" w:type="dxa"/>
            <w:gridSpan w:val="3"/>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BA3CB7" w:rsidRPr="00BA3CB7" w:rsidRDefault="00BA3CB7" w:rsidP="00BA3CB7">
            <w:pPr>
              <w:spacing w:after="0" w:line="240" w:lineRule="auto"/>
              <w:rPr>
                <w:rFonts w:eastAsia="Times New Roman" w:cs="Calibri"/>
                <w:sz w:val="18"/>
                <w:szCs w:val="18"/>
                <w:lang w:eastAsia="ru-RU"/>
              </w:rPr>
            </w:pPr>
          </w:p>
        </w:tc>
      </w:tr>
      <w:tr w:rsidR="00BA3CB7" w:rsidRPr="00BA3CB7" w:rsidTr="00443929">
        <w:trPr>
          <w:trHeight w:val="465"/>
        </w:trPr>
        <w:tc>
          <w:tcPr>
            <w:tcW w:w="439"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268" w:type="dxa"/>
            <w:gridSpan w:val="3"/>
            <w:tcBorders>
              <w:top w:val="nil"/>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677"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882"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851" w:type="dxa"/>
            <w:gridSpan w:val="2"/>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851"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963"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165" w:type="dxa"/>
            <w:gridSpan w:val="3"/>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r>
      <w:tr w:rsidR="00EF0DFC" w:rsidRPr="00EF0DFC" w:rsidTr="00443929">
        <w:trPr>
          <w:trHeight w:val="240"/>
        </w:trPr>
        <w:tc>
          <w:tcPr>
            <w:tcW w:w="471" w:type="dxa"/>
            <w:gridSpan w:val="2"/>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
        </w:tc>
        <w:tc>
          <w:tcPr>
            <w:tcW w:w="855" w:type="dxa"/>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
        </w:tc>
        <w:tc>
          <w:tcPr>
            <w:tcW w:w="2090" w:type="dxa"/>
            <w:gridSpan w:val="3"/>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Работы при ремонте ТК</w:t>
            </w:r>
          </w:p>
        </w:tc>
        <w:tc>
          <w:tcPr>
            <w:tcW w:w="709" w:type="dxa"/>
            <w:gridSpan w:val="3"/>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
        </w:tc>
        <w:tc>
          <w:tcPr>
            <w:tcW w:w="992" w:type="dxa"/>
            <w:gridSpan w:val="3"/>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
        </w:tc>
        <w:tc>
          <w:tcPr>
            <w:tcW w:w="992" w:type="dxa"/>
            <w:gridSpan w:val="3"/>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
        </w:tc>
        <w:tc>
          <w:tcPr>
            <w:tcW w:w="992" w:type="dxa"/>
            <w:gridSpan w:val="2"/>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
        </w:tc>
        <w:tc>
          <w:tcPr>
            <w:tcW w:w="992" w:type="dxa"/>
            <w:gridSpan w:val="4"/>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
        </w:tc>
        <w:tc>
          <w:tcPr>
            <w:tcW w:w="995" w:type="dxa"/>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nil"/>
              <w:right w:val="nil"/>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1200"/>
        </w:trPr>
        <w:tc>
          <w:tcPr>
            <w:tcW w:w="471" w:type="dxa"/>
            <w:gridSpan w:val="2"/>
            <w:tcBorders>
              <w:top w:val="single" w:sz="4" w:space="0" w:color="auto"/>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xml:space="preserve">№ </w:t>
            </w:r>
            <w:proofErr w:type="gramStart"/>
            <w:r w:rsidRPr="00EF0DFC">
              <w:rPr>
                <w:rFonts w:eastAsia="Times New Roman" w:cs="Calibri"/>
                <w:sz w:val="16"/>
                <w:szCs w:val="16"/>
                <w:lang w:eastAsia="ru-RU"/>
              </w:rPr>
              <w:t>п</w:t>
            </w:r>
            <w:proofErr w:type="gramEnd"/>
            <w:r w:rsidRPr="00EF0DFC">
              <w:rPr>
                <w:rFonts w:eastAsia="Times New Roman" w:cs="Calibri"/>
                <w:sz w:val="16"/>
                <w:szCs w:val="16"/>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ЛСР</w:t>
            </w:r>
          </w:p>
        </w:tc>
        <w:tc>
          <w:tcPr>
            <w:tcW w:w="2090" w:type="dxa"/>
            <w:gridSpan w:val="3"/>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Вид работ</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Стоимость с НДС (без ЗУ)              (</w:t>
            </w:r>
            <w:proofErr w:type="spellStart"/>
            <w:r w:rsidRPr="00EF0DFC">
              <w:rPr>
                <w:rFonts w:eastAsia="Times New Roman" w:cs="Calibri"/>
                <w:sz w:val="16"/>
                <w:szCs w:val="16"/>
                <w:lang w:eastAsia="ru-RU"/>
              </w:rPr>
              <w:t>руб</w:t>
            </w:r>
            <w:proofErr w:type="spellEnd"/>
            <w:r w:rsidRPr="00EF0DFC">
              <w:rPr>
                <w:rFonts w:eastAsia="Times New Roman" w:cs="Calibri"/>
                <w:sz w:val="16"/>
                <w:szCs w:val="16"/>
                <w:lang w:eastAsia="ru-RU"/>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xml:space="preserve">Стоимость с НДС в период с 15.10 по 15.04 </w:t>
            </w:r>
            <w:proofErr w:type="gramStart"/>
            <w:r w:rsidRPr="00EF0DFC">
              <w:rPr>
                <w:rFonts w:eastAsia="Times New Roman" w:cs="Calibri"/>
                <w:sz w:val="16"/>
                <w:szCs w:val="16"/>
                <w:lang w:eastAsia="ru-RU"/>
              </w:rPr>
              <w:t xml:space="preserve">( </w:t>
            </w:r>
            <w:proofErr w:type="gramEnd"/>
            <w:r w:rsidRPr="00EF0DFC">
              <w:rPr>
                <w:rFonts w:eastAsia="Times New Roman" w:cs="Calibri"/>
                <w:sz w:val="16"/>
                <w:szCs w:val="16"/>
                <w:lang w:eastAsia="ru-RU"/>
              </w:rPr>
              <w:t>с ЗУ)              (</w:t>
            </w:r>
            <w:proofErr w:type="spellStart"/>
            <w:r w:rsidRPr="00EF0DFC">
              <w:rPr>
                <w:rFonts w:eastAsia="Times New Roman" w:cs="Calibri"/>
                <w:sz w:val="16"/>
                <w:szCs w:val="16"/>
                <w:lang w:eastAsia="ru-RU"/>
              </w:rPr>
              <w:t>руб</w:t>
            </w:r>
            <w:proofErr w:type="spellEnd"/>
            <w:r w:rsidRPr="00EF0DFC">
              <w:rPr>
                <w:rFonts w:eastAsia="Times New Roman" w:cs="Calibri"/>
                <w:sz w:val="16"/>
                <w:szCs w:val="16"/>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Стоимость по УСН (без ЗУ)              (</w:t>
            </w:r>
            <w:proofErr w:type="spellStart"/>
            <w:r w:rsidRPr="00EF0DFC">
              <w:rPr>
                <w:rFonts w:eastAsia="Times New Roman" w:cs="Calibri"/>
                <w:sz w:val="16"/>
                <w:szCs w:val="16"/>
                <w:lang w:eastAsia="ru-RU"/>
              </w:rPr>
              <w:t>руб</w:t>
            </w:r>
            <w:proofErr w:type="spellEnd"/>
            <w:r w:rsidRPr="00EF0DFC">
              <w:rPr>
                <w:rFonts w:eastAsia="Times New Roman" w:cs="Calibri"/>
                <w:sz w:val="16"/>
                <w:szCs w:val="16"/>
                <w:lang w:eastAsia="ru-RU"/>
              </w:rPr>
              <w:t xml:space="preserve">) </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xml:space="preserve">Стоимость по УСН в период с 15.10 по 15.04      </w:t>
            </w:r>
            <w:proofErr w:type="gramStart"/>
            <w:r w:rsidRPr="00EF0DFC">
              <w:rPr>
                <w:rFonts w:eastAsia="Times New Roman" w:cs="Calibri"/>
                <w:sz w:val="16"/>
                <w:szCs w:val="16"/>
                <w:lang w:eastAsia="ru-RU"/>
              </w:rPr>
              <w:t xml:space="preserve">( </w:t>
            </w:r>
            <w:proofErr w:type="gramEnd"/>
            <w:r w:rsidRPr="00EF0DFC">
              <w:rPr>
                <w:rFonts w:eastAsia="Times New Roman" w:cs="Calibri"/>
                <w:sz w:val="16"/>
                <w:szCs w:val="16"/>
                <w:lang w:eastAsia="ru-RU"/>
              </w:rPr>
              <w:t>с ЗУ)                  (</w:t>
            </w:r>
            <w:proofErr w:type="spellStart"/>
            <w:r w:rsidRPr="00EF0DFC">
              <w:rPr>
                <w:rFonts w:eastAsia="Times New Roman" w:cs="Calibri"/>
                <w:sz w:val="16"/>
                <w:szCs w:val="16"/>
                <w:lang w:eastAsia="ru-RU"/>
              </w:rPr>
              <w:t>руб</w:t>
            </w:r>
            <w:proofErr w:type="spellEnd"/>
            <w:r w:rsidRPr="00EF0DFC">
              <w:rPr>
                <w:rFonts w:eastAsia="Times New Roman" w:cs="Calibri"/>
                <w:sz w:val="16"/>
                <w:szCs w:val="16"/>
                <w:lang w:eastAsia="ru-RU"/>
              </w:rPr>
              <w:t>)</w:t>
            </w:r>
          </w:p>
        </w:tc>
        <w:tc>
          <w:tcPr>
            <w:tcW w:w="995" w:type="dxa"/>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Примечания</w:t>
            </w:r>
          </w:p>
        </w:tc>
      </w:tr>
      <w:tr w:rsidR="00EF0DFC" w:rsidRPr="00EF0DFC" w:rsidTr="00443929">
        <w:trPr>
          <w:trHeight w:val="157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02.03.23</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 </w:t>
            </w:r>
          </w:p>
        </w:tc>
        <w:tc>
          <w:tcPr>
            <w:tcW w:w="7090" w:type="dxa"/>
            <w:gridSpan w:val="17"/>
            <w:tcBorders>
              <w:top w:val="single" w:sz="4" w:space="0" w:color="auto"/>
              <w:left w:val="nil"/>
              <w:bottom w:val="single" w:sz="4" w:space="0" w:color="auto"/>
              <w:right w:val="single" w:sz="4" w:space="0" w:color="000000"/>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EF0DFC">
              <w:rPr>
                <w:rFonts w:eastAsia="Times New Roman" w:cs="Calibri"/>
                <w:sz w:val="18"/>
                <w:szCs w:val="18"/>
                <w:lang w:eastAsia="ru-RU"/>
              </w:rPr>
              <w:t>п.п</w:t>
            </w:r>
            <w:proofErr w:type="spellEnd"/>
            <w:r w:rsidRPr="00EF0DFC">
              <w:rPr>
                <w:rFonts w:eastAsia="Times New Roman" w:cs="Calibri"/>
                <w:sz w:val="18"/>
                <w:szCs w:val="18"/>
                <w:lang w:eastAsia="ru-RU"/>
              </w:rPr>
              <w:t>. 10.2 и 10.3), объектов капитального строительства в целом</w:t>
            </w:r>
          </w:p>
        </w:tc>
      </w:tr>
      <w:tr w:rsidR="00EF0DFC" w:rsidRPr="00EF0DFC" w:rsidTr="00443929">
        <w:trPr>
          <w:trHeight w:val="345"/>
        </w:trPr>
        <w:tc>
          <w:tcPr>
            <w:tcW w:w="1050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Строительные работы.</w:t>
            </w:r>
          </w:p>
        </w:tc>
      </w:tr>
      <w:tr w:rsidR="00EF0DFC" w:rsidRPr="00EF0DFC" w:rsidTr="00443929">
        <w:trPr>
          <w:trHeight w:val="25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люков</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1 387,07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1 425,52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1 155,89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1 187,93</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Снятие крышки и корпуса люка.</w:t>
            </w:r>
          </w:p>
        </w:tc>
      </w:tr>
      <w:tr w:rsidR="00EF0DFC" w:rsidRPr="00EF0DFC" w:rsidTr="00443929">
        <w:trPr>
          <w:trHeight w:val="150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камер со стенками: из бетонных блоков</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7 884,06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8 102,60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6 570,05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6 752,17</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конструкций, бетонных блоков и бетонного основания</w:t>
            </w:r>
          </w:p>
        </w:tc>
      </w:tr>
      <w:tr w:rsidR="00EF0DFC" w:rsidRPr="00EF0DFC" w:rsidTr="00443929">
        <w:trPr>
          <w:trHeight w:val="133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круглых колодцев из сборного железобетона</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11 552,45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11 872,68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9 627,04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9 893,90</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EF0DFC" w:rsidRPr="00EF0DFC" w:rsidTr="00443929">
        <w:trPr>
          <w:trHeight w:val="57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Очистка камер: от мокрого ила и грязи при наличии труб с отключенным теплоносителем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4 011,71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4 122,92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3 343,09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3 435,77</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Очистка камер: от мокрого ила и грязи без труб и арматуры</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3 322,61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3 414,72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2 768,84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2 845,60</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лестниц в  тепловых камерах со стенами: кирпичными</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100 кг</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12 342,92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12 685,08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12 499,55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12 784,68</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72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лестниц в существующих тепловых камерах со стенами: бетонными</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100 кг</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13 028,64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13 389,78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13 070,98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13 371,93</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16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Замена люков и кирпичных горловин колодцев и камер</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5 063,88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5 204,26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4 589,49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4 706,47</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EF0DFC" w:rsidRPr="00EF0DFC" w:rsidTr="00443929">
        <w:trPr>
          <w:trHeight w:val="144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Замена люков колодцев и камер</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4 246,18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4 363,87</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3 870,42</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3 968,50</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EF0DFC" w:rsidRPr="00EF0DFC" w:rsidTr="00443929">
        <w:trPr>
          <w:trHeight w:val="192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камер со стенками: из бетонных блоков</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м3 бетонных и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конструкций</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18 813,55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19 335,06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17 511,75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17 946,34</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Конструкции сборные железобетонные, 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конструкций. Установка </w:t>
            </w:r>
            <w:r w:rsidRPr="00EF0DFC">
              <w:rPr>
                <w:rFonts w:eastAsia="Times New Roman" w:cs="Calibri"/>
                <w:sz w:val="18"/>
                <w:szCs w:val="18"/>
                <w:lang w:eastAsia="ru-RU"/>
              </w:rPr>
              <w:lastRenderedPageBreak/>
              <w:t>люков. Возведение конструкций из монолитного бетона и железобетона. Покрытие наружных поверхностей битумом за 2 раза.</w:t>
            </w:r>
          </w:p>
        </w:tc>
      </w:tr>
      <w:tr w:rsidR="00EF0DFC" w:rsidRPr="00EF0DFC" w:rsidTr="00443929">
        <w:trPr>
          <w:trHeight w:val="216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круглых колодцев из сборного железобетона</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м3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и бетонных конструкций колодца</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30 789,82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31 643,30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27 696,03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28 407,27</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EF0DFC" w:rsidRPr="00EF0DFC" w:rsidTr="00443929">
        <w:trPr>
          <w:trHeight w:val="96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люка</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1 317,00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1 353,50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1 098,28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1 128,70</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EF0DFC" w:rsidRPr="00EF0DFC" w:rsidTr="00443929">
        <w:trPr>
          <w:trHeight w:val="300"/>
        </w:trPr>
        <w:tc>
          <w:tcPr>
            <w:tcW w:w="10506"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Монтажные работы.</w:t>
            </w:r>
          </w:p>
        </w:tc>
      </w:tr>
      <w:tr w:rsidR="00EF0DFC" w:rsidRPr="00EF0DFC" w:rsidTr="00443929">
        <w:trPr>
          <w:trHeight w:val="49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50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523,58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538,09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436,32</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448,41</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100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879,10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903,47</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732,58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752,89</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150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1 362,53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1 400,29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1 135,44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1 166,91</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200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2 475,41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2 544,02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2 062,84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2 120,02</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300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4 247,17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4 364,90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3 539,31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3 637,42</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400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6 525,67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6 706,57</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5 438,06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5 588,81</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500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7 941,88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8 162,02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6 618,23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6 801,68</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600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9 600,22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9 866,34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8 000,18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8 221,95</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21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700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12 112,14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12 447,89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10 093,45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10 373,24</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диаметром: до 800 мм (фланцевой)</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15 544,43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15 975,32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12 953,69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13 312,77</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30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585,76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601,99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488,13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501,66</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80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827,80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850,74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689,83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708,95</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100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992,66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1 020,19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827,22</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850,16</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125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1 195,36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1 228,50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996,13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1 023,75</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5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150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1 469,36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1 510,10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1 224,47</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1 258,42</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200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2 590,76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2 662,58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2 158,97</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2 218,82</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250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2 942,17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3 023,74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2 451,81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2 519,78</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300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4 164,19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4 279,62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3 470,16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3 566,35</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nil"/>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8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400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4 916,81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5 053,10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4 097,34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4 210,92</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31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500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10 303,07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10 588,67</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8 585,89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8 823,89</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30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600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10 738,55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11 036,22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8 948,79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9 196,85</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8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700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12 580,20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12 928,93</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10 483,50</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10 774,11</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5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фланцев диаметром: 800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18 038,93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18 538,96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15 032,44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15 449,13</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54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вентилей, клапанов обратных, кранов муфтовых диаметром: до 20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443,42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455,71</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369,52</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379,76</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55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вентилей, клапанов обратных, кранов муфтовых диаметром: до 32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564,29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579,92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470,24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483,27</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55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вентилей, клапанов обратных, кранов муфтовых диаметром: до 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728,23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748,43</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606,86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623,69</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сальниковых компенсаторов в камерах диаметром труб: до 500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9 599,30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9 865,39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8 012,74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8 234,48</w:t>
            </w:r>
          </w:p>
        </w:tc>
        <w:tc>
          <w:tcPr>
            <w:tcW w:w="995"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75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Погрузочные, разгрузочные работы при автомобильных перевозках: запорная арматура</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73,55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75,59</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78,80</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80,50</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 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2 896,91</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2 977,21</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2 419,70</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2 486,62</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трубы, отводы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Изготовление штуцера. Установка, подгонка и приварка штуцера по месту.</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 80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4 127,63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4 242,04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3 448,10</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3 543,44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диаметром:100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4 774,84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4 907,20</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3 992,14</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4 102,44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диаметром:150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7 512,83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7 721,09</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6 289,75</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6 463,30</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45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диаметром:200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9 979,10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10 255,72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8 363,22</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8 593,73</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55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диаметром:250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14 459,92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14 860,75</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12 114,65</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12 448,68</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 300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17 638,50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18 127,44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14 780,87</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15 188,32</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 400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22 419,84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23 041,32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18 786,64</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19 304,54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 500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28 855,00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29 654,84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24 172,13</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24 838,67</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 600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42 636,55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43 818,44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35 686,47</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36 671,38</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 700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44 245,22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45 471,71</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37 062,57</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38 084,64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существующие сети отводов и патрубков диаметром: 800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53 090,28</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54 561,94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44 497,78</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45 724,16</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52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1 154,45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1 186,45</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963,74</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990,41</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фланцы - материал заказчика</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80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1 636,31</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1 681,67</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1 367,33</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1 405,13</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100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1 956,29</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2 010,53</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1 635,18</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1 680,38</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125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2 358,17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2 423,53</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1 971,10</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2 025,57</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150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2 895,62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2 975,89</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2 420,50</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2 487,39</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200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5 114,10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5 255,87</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4 271,62</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4 389,76</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250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5 826,17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5 987,68</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4 874,55</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5 009,14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300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8 228,99</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8 457,11</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6 880,64</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7 070,74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400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9 730,72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10 000,45</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8 139,56</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8 364,34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62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500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20 733,71</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21 308,45</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17 317,23</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17 796,18</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600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21 631,84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22 231,46</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18 072,47</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18 572,16</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51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700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25 298,24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25 999,51</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21 134,62</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21 719,01</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Приварка фланцев к стальным трубопроводам диаметром: 800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36 333,73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37 340,89</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30 344,48</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31 183,78</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1 409,40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1 448,47</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1 176,10</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1 208,66</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запорная арматура, болты с гайками и шайбами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до 100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2 340,91</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2 405,80</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1 953,97</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2 008,04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150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4 239,32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4 356,84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3 538,78</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3 636,71</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200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6 426,77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6 604,91</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5 361,65</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5 510,10</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250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8 697,20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8 938,30</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7 256,89</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7 457,80</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300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11 260,97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11 573,12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9 393,36</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9 653,49</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400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17 012,10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17 483,68</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14 191,98</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14 584,96</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500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24 453,67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25 131,53</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20 397,71</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20 962,59</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60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600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32 429,96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33 328,92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27 047,42</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27 796,55</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63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кранов шаровых фланцевых диаметром: 800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61 477,96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63 182,12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51 261,70</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52 681,84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57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сальниковых компенсаторов диаметром труб: 100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4 012,08</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4 123,30</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3 357,69</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3 450,37</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компенсаторы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EF0DFC" w:rsidRPr="00EF0DFC" w:rsidTr="00443929">
        <w:trPr>
          <w:trHeight w:val="55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сальниковых компенсаторов диаметром труб: 150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9 985,63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10 262,44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8 336,96</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8 567,63</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сальниковых компенсаторов диаметром труб: 200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14 511,96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14 914,22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12 118,52</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12 453,74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сальниковых компенсаторов диаметром труб: 250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23 877,24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24 539,12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19 939,12</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20 490,69</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сальниковых компенсаторов диаметром труб: 300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24 945,42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25 636,91</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20 846,62</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21 422,86</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Установка сальниковых компенсаторов диаметром труб: 400 </w:t>
            </w:r>
            <w:r w:rsidRPr="00EF0DFC">
              <w:rPr>
                <w:rFonts w:eastAsia="Times New Roman" w:cs="Calibri"/>
                <w:sz w:val="18"/>
                <w:szCs w:val="18"/>
                <w:lang w:eastAsia="ru-RU"/>
              </w:rPr>
              <w:lastRenderedPageBreak/>
              <w:t>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32 448,26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33 347,74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27 138,57</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27 888,13</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82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сальниковых компенсаторов диаметром труб: 500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43 534,16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44 740,93</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36 399,34</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37 404,98</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сальниковых компенсаторов диаметром труб: 600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52 890,16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54 356,27</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44 218,73</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45 440,49</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сальниковых компенсаторов диаметром труб: 700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61 054,57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62 747,00</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51 042,28</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52 452,64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сальниковых компенсаторов диаметром труб: 800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71 024,89</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72 993,70</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59 373,43</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61 014,10</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585"/>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Врезка </w:t>
            </w:r>
            <w:proofErr w:type="spellStart"/>
            <w:r w:rsidRPr="00EF0DFC">
              <w:rPr>
                <w:rFonts w:eastAsia="Times New Roman" w:cs="Calibri"/>
                <w:sz w:val="18"/>
                <w:szCs w:val="18"/>
                <w:lang w:eastAsia="ru-RU"/>
              </w:rPr>
              <w:t>резьб</w:t>
            </w:r>
            <w:proofErr w:type="spellEnd"/>
            <w:r w:rsidRPr="00EF0DFC">
              <w:rPr>
                <w:rFonts w:eastAsia="Times New Roman" w:cs="Calibri"/>
                <w:sz w:val="18"/>
                <w:szCs w:val="18"/>
                <w:lang w:eastAsia="ru-RU"/>
              </w:rPr>
              <w:t xml:space="preserve"> и установка кранов шаровых муфтовых диаметром: до 20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r w:rsidRPr="00EF0DFC">
              <w:rPr>
                <w:rFonts w:eastAsia="Times New Roman" w:cs="Calibri"/>
                <w:sz w:val="18"/>
                <w:szCs w:val="18"/>
                <w:lang w:eastAsia="ru-RU"/>
              </w:rPr>
              <w:t>компл</w:t>
            </w:r>
            <w:proofErr w:type="spellEnd"/>
            <w:r w:rsidRPr="00EF0DFC">
              <w:rPr>
                <w:rFonts w:eastAsia="Times New Roman" w:cs="Calibri"/>
                <w:sz w:val="18"/>
                <w:szCs w:val="18"/>
                <w:lang w:eastAsia="ru-RU"/>
              </w:rPr>
              <w:t>.</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3 719,80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3 822,91</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3 106,76</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3 192,69</w:t>
            </w:r>
          </w:p>
        </w:tc>
        <w:tc>
          <w:tcPr>
            <w:tcW w:w="995"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proofErr w:type="spellStart"/>
            <w:r w:rsidRPr="00EF0DFC">
              <w:rPr>
                <w:rFonts w:eastAsia="Times New Roman" w:cs="Calibri"/>
                <w:sz w:val="18"/>
                <w:szCs w:val="18"/>
                <w:lang w:eastAsia="ru-RU"/>
              </w:rPr>
              <w:t>резбы</w:t>
            </w:r>
            <w:proofErr w:type="spellEnd"/>
            <w:r w:rsidRPr="00EF0DFC">
              <w:rPr>
                <w:rFonts w:eastAsia="Times New Roman" w:cs="Calibri"/>
                <w:sz w:val="18"/>
                <w:szCs w:val="18"/>
                <w:lang w:eastAsia="ru-RU"/>
              </w:rPr>
              <w:t xml:space="preserve"> и запорная арматура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Изготовление </w:t>
            </w:r>
            <w:proofErr w:type="spellStart"/>
            <w:r w:rsidRPr="00EF0DFC">
              <w:rPr>
                <w:rFonts w:eastAsia="Times New Roman" w:cs="Calibri"/>
                <w:sz w:val="18"/>
                <w:szCs w:val="18"/>
                <w:lang w:eastAsia="ru-RU"/>
              </w:rPr>
              <w:t>резьб</w:t>
            </w:r>
            <w:proofErr w:type="spellEnd"/>
            <w:r w:rsidRPr="00EF0DFC">
              <w:rPr>
                <w:rFonts w:eastAsia="Times New Roman" w:cs="Calibri"/>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Врезка </w:t>
            </w:r>
            <w:proofErr w:type="spellStart"/>
            <w:r w:rsidRPr="00EF0DFC">
              <w:rPr>
                <w:rFonts w:eastAsia="Times New Roman" w:cs="Calibri"/>
                <w:sz w:val="18"/>
                <w:szCs w:val="18"/>
                <w:lang w:eastAsia="ru-RU"/>
              </w:rPr>
              <w:t>резьб</w:t>
            </w:r>
            <w:proofErr w:type="spellEnd"/>
            <w:r w:rsidRPr="00EF0DFC">
              <w:rPr>
                <w:rFonts w:eastAsia="Times New Roman" w:cs="Calibri"/>
                <w:sz w:val="18"/>
                <w:szCs w:val="18"/>
                <w:lang w:eastAsia="ru-RU"/>
              </w:rPr>
              <w:t xml:space="preserve"> и установка кранов шаровых муфтовых диаметром: до 32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r w:rsidRPr="00EF0DFC">
              <w:rPr>
                <w:rFonts w:eastAsia="Times New Roman" w:cs="Calibri"/>
                <w:sz w:val="18"/>
                <w:szCs w:val="18"/>
                <w:lang w:eastAsia="ru-RU"/>
              </w:rPr>
              <w:t>компл</w:t>
            </w:r>
            <w:proofErr w:type="spellEnd"/>
            <w:r w:rsidRPr="00EF0DFC">
              <w:rPr>
                <w:rFonts w:eastAsia="Times New Roman" w:cs="Calibri"/>
                <w:sz w:val="18"/>
                <w:szCs w:val="18"/>
                <w:lang w:eastAsia="ru-RU"/>
              </w:rPr>
              <w:t>.</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3 946,72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4 056,12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3 296,72</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3 387,89</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1"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Врезка </w:t>
            </w:r>
            <w:proofErr w:type="spellStart"/>
            <w:r w:rsidRPr="00EF0DFC">
              <w:rPr>
                <w:rFonts w:eastAsia="Times New Roman" w:cs="Calibri"/>
                <w:sz w:val="18"/>
                <w:szCs w:val="18"/>
                <w:lang w:eastAsia="ru-RU"/>
              </w:rPr>
              <w:t>резьб</w:t>
            </w:r>
            <w:proofErr w:type="spellEnd"/>
            <w:r w:rsidRPr="00EF0DFC">
              <w:rPr>
                <w:rFonts w:eastAsia="Times New Roman" w:cs="Calibri"/>
                <w:sz w:val="18"/>
                <w:szCs w:val="18"/>
                <w:lang w:eastAsia="ru-RU"/>
              </w:rPr>
              <w:t xml:space="preserve"> и установка кранов шаровых муфтовых диаметром: до 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r w:rsidRPr="00EF0DFC">
              <w:rPr>
                <w:rFonts w:eastAsia="Times New Roman" w:cs="Calibri"/>
                <w:sz w:val="18"/>
                <w:szCs w:val="18"/>
                <w:lang w:eastAsia="ru-RU"/>
              </w:rPr>
              <w:t>компл</w:t>
            </w:r>
            <w:proofErr w:type="spellEnd"/>
            <w:r w:rsidRPr="00EF0DFC">
              <w:rPr>
                <w:rFonts w:eastAsia="Times New Roman" w:cs="Calibri"/>
                <w:sz w:val="18"/>
                <w:szCs w:val="18"/>
                <w:lang w:eastAsia="ru-RU"/>
              </w:rPr>
              <w:t>.</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4 252,96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4 370,86</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3 552,89</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3 651,14</w:t>
            </w:r>
          </w:p>
        </w:tc>
        <w:tc>
          <w:tcPr>
            <w:tcW w:w="995"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240"/>
        </w:trPr>
        <w:tc>
          <w:tcPr>
            <w:tcW w:w="471"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90"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443929" w:rsidRPr="00EF0DFC" w:rsidTr="00443929">
        <w:trPr>
          <w:trHeight w:val="240"/>
        </w:trPr>
        <w:tc>
          <w:tcPr>
            <w:tcW w:w="10505" w:type="dxa"/>
            <w:gridSpan w:val="23"/>
            <w:tcBorders>
              <w:top w:val="nil"/>
              <w:left w:val="nil"/>
              <w:bottom w:val="nil"/>
              <w:right w:val="nil"/>
            </w:tcBorders>
            <w:shd w:val="clear" w:color="auto" w:fill="auto"/>
            <w:noWrap/>
            <w:hideMark/>
          </w:tcPr>
          <w:p w:rsidR="00443929" w:rsidRPr="00EF0DFC" w:rsidRDefault="0044392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Работы при ремонте транзитных участков теплотрасс и ТУ.</w:t>
            </w:r>
          </w:p>
        </w:tc>
      </w:tr>
      <w:tr w:rsidR="00EF0DFC" w:rsidRPr="00EF0DFC" w:rsidTr="00443929">
        <w:trPr>
          <w:trHeight w:val="720"/>
        </w:trPr>
        <w:tc>
          <w:tcPr>
            <w:tcW w:w="473" w:type="dxa"/>
            <w:gridSpan w:val="2"/>
            <w:tcBorders>
              <w:top w:val="single" w:sz="4" w:space="0" w:color="auto"/>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п</w:t>
            </w:r>
            <w:proofErr w:type="gramEnd"/>
            <w:r w:rsidRPr="00EF0DFC">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ЛСР</w:t>
            </w:r>
          </w:p>
        </w:tc>
        <w:tc>
          <w:tcPr>
            <w:tcW w:w="2089" w:type="dxa"/>
            <w:gridSpan w:val="3"/>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Вид работ</w:t>
            </w:r>
          </w:p>
        </w:tc>
        <w:tc>
          <w:tcPr>
            <w:tcW w:w="709" w:type="dxa"/>
            <w:gridSpan w:val="3"/>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Ед. изм.</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Стоимость с НДС (без ЗУ)              (</w:t>
            </w:r>
            <w:proofErr w:type="spellStart"/>
            <w:r w:rsidRPr="00EF0DFC">
              <w:rPr>
                <w:rFonts w:eastAsia="Times New Roman" w:cs="Calibri"/>
                <w:sz w:val="18"/>
                <w:szCs w:val="18"/>
                <w:lang w:eastAsia="ru-RU"/>
              </w:rPr>
              <w:t>руб</w:t>
            </w:r>
            <w:proofErr w:type="spellEnd"/>
            <w:r w:rsidRPr="00EF0DFC">
              <w:rPr>
                <w:rFonts w:eastAsia="Times New Roman" w:cs="Calibri"/>
                <w:sz w:val="18"/>
                <w:szCs w:val="18"/>
                <w:lang w:eastAsia="ru-RU"/>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Стоимость по УСН (без ЗУ)              (</w:t>
            </w:r>
            <w:proofErr w:type="spellStart"/>
            <w:r w:rsidRPr="00EF0DFC">
              <w:rPr>
                <w:rFonts w:eastAsia="Times New Roman" w:cs="Calibri"/>
                <w:sz w:val="18"/>
                <w:szCs w:val="18"/>
                <w:lang w:eastAsia="ru-RU"/>
              </w:rPr>
              <w:t>руб</w:t>
            </w:r>
            <w:proofErr w:type="spellEnd"/>
            <w:r w:rsidRPr="00EF0DFC">
              <w:rPr>
                <w:rFonts w:eastAsia="Times New Roman" w:cs="Calibri"/>
                <w:sz w:val="18"/>
                <w:szCs w:val="18"/>
                <w:lang w:eastAsia="ru-RU"/>
              </w:rPr>
              <w:t xml:space="preserve">)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Материалы</w:t>
            </w:r>
          </w:p>
        </w:tc>
        <w:tc>
          <w:tcPr>
            <w:tcW w:w="2977" w:type="dxa"/>
            <w:gridSpan w:val="5"/>
            <w:tcBorders>
              <w:top w:val="single" w:sz="4" w:space="0" w:color="auto"/>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Примечания</w:t>
            </w:r>
          </w:p>
        </w:tc>
      </w:tr>
      <w:tr w:rsidR="00EF0DFC" w:rsidRPr="00EF0DFC" w:rsidTr="00443929">
        <w:trPr>
          <w:trHeight w:val="178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09.05.22  10.05.22</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Работы при ремонте транзитных участков теплотрасс.</w:t>
            </w:r>
          </w:p>
        </w:tc>
        <w:tc>
          <w:tcPr>
            <w:tcW w:w="7088" w:type="dxa"/>
            <w:gridSpan w:val="17"/>
            <w:tcBorders>
              <w:top w:val="single" w:sz="4" w:space="0" w:color="auto"/>
              <w:left w:val="nil"/>
              <w:bottom w:val="single" w:sz="4" w:space="0" w:color="auto"/>
              <w:right w:val="single" w:sz="4" w:space="0" w:color="000000"/>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EF0DFC">
              <w:rPr>
                <w:rFonts w:eastAsia="Times New Roman" w:cs="Calibri"/>
                <w:sz w:val="18"/>
                <w:szCs w:val="18"/>
                <w:lang w:eastAsia="ru-RU"/>
              </w:rPr>
              <w:t>п.п</w:t>
            </w:r>
            <w:proofErr w:type="spellEnd"/>
            <w:r w:rsidRPr="00EF0DFC">
              <w:rPr>
                <w:rFonts w:eastAsia="Times New Roman" w:cs="Calibri"/>
                <w:sz w:val="18"/>
                <w:szCs w:val="18"/>
                <w:lang w:eastAsia="ru-RU"/>
              </w:rPr>
              <w:t>. 10.2 и 10.3), объектов капитального строительства в целом</w:t>
            </w:r>
          </w:p>
        </w:tc>
      </w:tr>
      <w:tr w:rsidR="00EF0DFC" w:rsidRPr="00EF0DFC" w:rsidTr="00443929">
        <w:trPr>
          <w:trHeight w:val="345"/>
        </w:trPr>
        <w:tc>
          <w:tcPr>
            <w:tcW w:w="10505"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Демонтажные  работы.</w:t>
            </w:r>
          </w:p>
        </w:tc>
      </w:tr>
      <w:tr w:rsidR="00EF0DFC" w:rsidRPr="00EF0DFC" w:rsidTr="00443929">
        <w:trPr>
          <w:trHeight w:val="7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50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239,35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199,46</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val="restart"/>
            <w:tcBorders>
              <w:top w:val="nil"/>
              <w:left w:val="single" w:sz="4" w:space="0" w:color="auto"/>
              <w:bottom w:val="nil"/>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65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283,50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236,25</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nil"/>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3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80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317,14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264,28</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nil"/>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100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317,14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264,28</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nil"/>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125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447,29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372,74</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nil"/>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150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447,29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372,74</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nil"/>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200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722,48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602,07</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nil"/>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250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869,60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724,67</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nil"/>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300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1 021,08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850,90</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nil"/>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400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1 286,05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1 071,71</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nil"/>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16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трубопроводов отопления из стальных труб диаметром: 500 мм (на высоте до 5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2 466,95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2 055,79</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single" w:sz="4" w:space="0" w:color="auto"/>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89,20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95,57</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Перевозка грузов автомобилями, на расстояние: до 5 км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74,92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62,43</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300"/>
        </w:trPr>
        <w:tc>
          <w:tcPr>
            <w:tcW w:w="10505"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Монтаж трубопроводов из стальных труб.</w:t>
            </w:r>
          </w:p>
        </w:tc>
      </w:tr>
      <w:tr w:rsidR="00EF0DFC" w:rsidRPr="00EF0DFC" w:rsidTr="00443929">
        <w:trPr>
          <w:trHeight w:val="81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667,63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557,01</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трубы и фасонные части - материал заказчика</w:t>
            </w:r>
          </w:p>
        </w:tc>
        <w:tc>
          <w:tcPr>
            <w:tcW w:w="2977"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791,58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660,51</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auto"/>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887,92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741,26</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auto"/>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887,92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741,26</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auto"/>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1 256,32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1 049,91</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auto"/>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1 256,32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1 049,91</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auto"/>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2 020,97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1 686,42</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auto"/>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2 428,68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2 025,28</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auto"/>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2 855,20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2 381,13</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auto"/>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3 609,07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3 012,10</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auto"/>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240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Трубопровод в помещениях, монтируемый из труб и готовых деталей, диаметр труб наружный: 530 мм  (на высоте до 5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6 081,73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5 131,05</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Стоимость опоры скользящие и катковые, крепежные детали, хомуты</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100 кг</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8 840,44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9 471,90</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Стоимость опоры неподвижные из горячекатаных профилей для трубопроводов</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100 кг</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6 657,71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7 133,26</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27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65,39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54,52</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65,39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54,52</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65,39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54,52</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65,39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54,52</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500 мм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65,39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54,52</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nil"/>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300"/>
        </w:trPr>
        <w:tc>
          <w:tcPr>
            <w:tcW w:w="10505"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Монтаж  ПП трубопроводов.</w:t>
            </w:r>
          </w:p>
        </w:tc>
      </w:tr>
      <w:tr w:rsidR="00EF0DFC" w:rsidRPr="00EF0DFC" w:rsidTr="00443929">
        <w:trPr>
          <w:trHeight w:val="121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Трубопровод из полипропиленовых труб с применением готовых деталей, диаметр труб наружный: 32-90 мм (на высоте до 5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847,78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707,61</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трубы и фасонные части - материал заказчика</w:t>
            </w:r>
          </w:p>
        </w:tc>
        <w:tc>
          <w:tcPr>
            <w:tcW w:w="2977"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EF0DFC" w:rsidRPr="00EF0DFC" w:rsidTr="00443929">
        <w:trPr>
          <w:trHeight w:val="117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Трубопровод из полипропиленовых труб с применением готовых деталей, диаметр труб наружный: 110-140 мм  (на высоте до 5 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1 691,41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1 412,78</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315"/>
        </w:trPr>
        <w:tc>
          <w:tcPr>
            <w:tcW w:w="10505"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Строительные работы.</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Водоотлив из подвала: электрическими (механическими) насосами</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час</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2 998,72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2 498,93</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9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Пробивка проемов в конструкциях: из кирпича (на высоте до 1,5м)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14 976,11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12 408,09</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9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Пробивка проемов в конструкциях: из бетона (на высоте до 1,5м)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45 685,86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38 071,55</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9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37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Пробивка проемов  в железобетонных конструкциях (на высоте до 1,5м)</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50 254,42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41 878,68</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3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473,29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394,41</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4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Герметизация вводов в подвальное помещение</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535,24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462,59</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2977" w:type="dxa"/>
            <w:gridSpan w:val="5"/>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EF0DFC" w:rsidRPr="00EF0DFC" w:rsidTr="00443929">
        <w:trPr>
          <w:trHeight w:val="7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Заделка проёмов подвальных: кирпичом толщиной в 1 кирпич</w:t>
            </w:r>
          </w:p>
        </w:tc>
        <w:tc>
          <w:tcPr>
            <w:tcW w:w="70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3 703,27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3 315,57</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tcBorders>
              <w:top w:val="nil"/>
              <w:left w:val="nil"/>
              <w:bottom w:val="single" w:sz="4" w:space="0" w:color="auto"/>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lang w:eastAsia="ru-RU"/>
              </w:rPr>
            </w:pPr>
            <w:r w:rsidRPr="00EF0DFC">
              <w:rPr>
                <w:rFonts w:eastAsia="Times New Roman" w:cs="Calibri"/>
                <w:lang w:eastAsia="ru-RU"/>
              </w:rPr>
              <w:t> </w:t>
            </w:r>
          </w:p>
        </w:tc>
      </w:tr>
      <w:tr w:rsidR="00EF0DFC" w:rsidRPr="00EF0DFC" w:rsidTr="00443929">
        <w:trPr>
          <w:trHeight w:val="300"/>
        </w:trPr>
        <w:tc>
          <w:tcPr>
            <w:tcW w:w="10505"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Монтажные работы в ТУ.</w:t>
            </w:r>
          </w:p>
        </w:tc>
      </w:tr>
      <w:tr w:rsidR="00EF0DFC" w:rsidRPr="00EF0DFC" w:rsidTr="00443929">
        <w:trPr>
          <w:trHeight w:val="78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 условного прохода: 50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542,99</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452,49</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арматуры с болтами и прокладками, демонтаж ответных фланцев</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 условного прохода: 100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1 086,74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905,52</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 условного прохода: 125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2 481,50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2 067,92</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 условного прохода: 150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2 481,50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2 067,92</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 условного прохода: 200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3 221,81</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2 684,84</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 условного прохода: 250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4 139,65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3 449,71</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615"/>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 условного прохода: 300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4 896,65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4 080,54</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 условного прохода: 400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6 695,76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5 579,80</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запорной арматуры, диаметр условного прохода: 500 мм  (на высоте до 5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7 771,84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6 476,53</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Погрузочные и разгрузочные работы при автомобильных перевозках: запорная арматура</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73,55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78,80</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74,92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62,43</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Смена сгонов у трубопроводов диаметром: до 20 мм  </w:t>
            </w:r>
            <w:r w:rsidRPr="00EF0DFC">
              <w:rPr>
                <w:rFonts w:eastAsia="Times New Roman" w:cs="Calibri"/>
                <w:sz w:val="18"/>
                <w:szCs w:val="18"/>
                <w:lang w:eastAsia="ru-RU"/>
              </w:rPr>
              <w:lastRenderedPageBreak/>
              <w:t>(на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333,85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302,49</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2977" w:type="dxa"/>
            <w:gridSpan w:val="5"/>
            <w:vMerge w:val="restart"/>
            <w:tcBorders>
              <w:top w:val="nil"/>
              <w:left w:val="single" w:sz="4" w:space="0" w:color="auto"/>
              <w:bottom w:val="single" w:sz="4" w:space="0" w:color="000000"/>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53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Смена сгонов у трубопроводов диаметром: до 32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497,94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453,36</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Смена сгонов у трубопроводов диаметром: до 50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845,89</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769,47</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1 115,53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934,45</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фланцы стальные приварные, болты с гайками и шайбами - материал заказчика</w:t>
            </w:r>
          </w:p>
        </w:tc>
        <w:tc>
          <w:tcPr>
            <w:tcW w:w="2977"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Насадка и приварка</w:t>
            </w:r>
            <w:proofErr w:type="gramStart"/>
            <w:r w:rsidRPr="00EF0DFC">
              <w:rPr>
                <w:rFonts w:eastAsia="Times New Roman" w:cs="Calibri"/>
                <w:sz w:val="18"/>
                <w:szCs w:val="18"/>
                <w:lang w:eastAsia="ru-RU"/>
              </w:rPr>
              <w:t>2</w:t>
            </w:r>
            <w:proofErr w:type="gramEnd"/>
            <w:r w:rsidRPr="00EF0DFC">
              <w:rPr>
                <w:rFonts w:eastAsia="Times New Roman" w:cs="Calibri"/>
                <w:sz w:val="18"/>
                <w:szCs w:val="18"/>
                <w:lang w:eastAsia="ru-RU"/>
              </w:rPr>
              <w:t xml:space="preserve">  фланцев на концы труб. Соединение фланцев на болтах и прокладках.</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1 713,70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1 438,85</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1 713,70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1 438,85</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1 713,62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1 438,78</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2 916,14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2 452,25</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2 916,14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2 452,25</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2 959,34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2 498,54</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5 156,27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4 353,17</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5 156,27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4 353,17</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7 734,96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6 542,37</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05"/>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65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9 668,90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8 178,13</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1 542,08</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1 292,23</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фланцы стальные приварные, болты с гайками и шайбами - материал заказчика</w:t>
            </w:r>
          </w:p>
        </w:tc>
        <w:tc>
          <w:tcPr>
            <w:tcW w:w="2977"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3 093,50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2 593,52</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7 013,04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5 869,72</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7 013,04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5 869,72</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9 189,22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7 707,93</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патрубков, диаметр наружный врезаемой трубы: 273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22 991,40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19 234,94</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трубы стальные - материал заказчика</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патрубков, диаметр наружный врезаемой трубы: 325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28 272,14</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23 652,14</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патрубков, диаметр наружный врезаемой трубы: 426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36 364,18</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30 437,78</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11 804,72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9 899,35</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фланцы стальные приварные, болты с гайками и шайбами - материал заказчика</w:t>
            </w:r>
          </w:p>
        </w:tc>
        <w:tc>
          <w:tcPr>
            <w:tcW w:w="2977"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Установка вентилей, задвижек, затворов, клапанов обратных, кранов проходных на </w:t>
            </w:r>
            <w:r w:rsidRPr="00EF0DFC">
              <w:rPr>
                <w:rFonts w:eastAsia="Times New Roman" w:cs="Calibri"/>
                <w:sz w:val="18"/>
                <w:szCs w:val="18"/>
                <w:lang w:eastAsia="ru-RU"/>
              </w:rPr>
              <w:lastRenderedPageBreak/>
              <w:t>трубопроводах из стальных труб диаметром: до 300 мм (на высоту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13 959,79</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11 704,26</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975"/>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19 287,73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16 208,57</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99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26 101,22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21 797,58</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proofErr w:type="spellStart"/>
            <w:r w:rsidRPr="00EF0DFC">
              <w:rPr>
                <w:rFonts w:eastAsia="Times New Roman" w:cs="Calibri"/>
                <w:sz w:val="18"/>
                <w:szCs w:val="18"/>
                <w:lang w:eastAsia="ru-RU"/>
              </w:rPr>
              <w:t>запрная</w:t>
            </w:r>
            <w:proofErr w:type="spellEnd"/>
            <w:r w:rsidRPr="00EF0DFC">
              <w:rPr>
                <w:rFonts w:eastAsia="Times New Roman" w:cs="Calibri"/>
                <w:sz w:val="18"/>
                <w:szCs w:val="18"/>
                <w:lang w:eastAsia="ru-RU"/>
              </w:rPr>
              <w:t xml:space="preserve"> арматура, болты с гайками и шайбами - материал заказчика</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арматуры с соединением фланцев на болтах и прокладках.</w:t>
            </w:r>
          </w:p>
        </w:tc>
      </w:tr>
      <w:tr w:rsidR="00EF0DFC" w:rsidRPr="00EF0DFC" w:rsidTr="00443929">
        <w:trPr>
          <w:trHeight w:val="735"/>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действующие внутренние сети трубопроводов отопления и водоснабжения диаметром: 15, 20, 25, 32, 40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r w:rsidRPr="00EF0DFC">
              <w:rPr>
                <w:rFonts w:eastAsia="Times New Roman" w:cs="Calibri"/>
                <w:sz w:val="18"/>
                <w:szCs w:val="18"/>
                <w:lang w:eastAsia="ru-RU"/>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4 873,88</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4 066,14</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трубы, болты с гайками и шайбами и запорная арматура - материал заказчика</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r w:rsidRPr="00EF0DFC">
              <w:rPr>
                <w:rFonts w:eastAsia="Times New Roman" w:cs="Calibri"/>
                <w:sz w:val="18"/>
                <w:szCs w:val="18"/>
                <w:lang w:eastAsia="ru-RU"/>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6 855,17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5 720,80</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трубы, фланцы, болты с гайками и шайбами и запорная арматура - материал заказчика</w:t>
            </w:r>
          </w:p>
        </w:tc>
        <w:tc>
          <w:tcPr>
            <w:tcW w:w="2977"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r w:rsidRPr="00EF0DFC">
              <w:rPr>
                <w:rFonts w:eastAsia="Times New Roman" w:cs="Calibri"/>
                <w:sz w:val="18"/>
                <w:szCs w:val="18"/>
                <w:lang w:eastAsia="ru-RU"/>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8 046,73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6 724,01</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r w:rsidRPr="00EF0DFC">
              <w:rPr>
                <w:rFonts w:eastAsia="Times New Roman" w:cs="Calibri"/>
                <w:sz w:val="18"/>
                <w:szCs w:val="18"/>
                <w:lang w:eastAsia="ru-RU"/>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10 332,05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8 642,36</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r w:rsidRPr="00EF0DFC">
              <w:rPr>
                <w:rFonts w:eastAsia="Times New Roman" w:cs="Calibri"/>
                <w:sz w:val="18"/>
                <w:szCs w:val="18"/>
                <w:lang w:eastAsia="ru-RU"/>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10 332,05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8 642,36</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05"/>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r w:rsidRPr="00EF0DFC">
              <w:rPr>
                <w:rFonts w:eastAsia="Times New Roman" w:cs="Calibri"/>
                <w:sz w:val="18"/>
                <w:szCs w:val="18"/>
                <w:lang w:eastAsia="ru-RU"/>
              </w:rPr>
              <w:t>компл</w:t>
            </w:r>
            <w:proofErr w:type="spell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13 332,91</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11 184,34</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65"/>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Заделка при проходе труб через фундаменты или стены подвала диаметром: до 100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1 904,93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1 620,70</w:t>
            </w: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2977"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Заделка смоляной прядью и асбоцементным раствором. Заливка битумной замазкой.</w:t>
            </w:r>
          </w:p>
        </w:tc>
      </w:tr>
      <w:tr w:rsidR="00EF0DFC" w:rsidRPr="00EF0DFC" w:rsidTr="00443929">
        <w:trPr>
          <w:trHeight w:val="765"/>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Заделка при проходе труб через фундаменты или стены подвала диаметром: до 200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2 805,10</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2 454,32</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Заделка при проходе труб через фундаменты или стены подвала диаметром: до 300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3 656,87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3 215,09</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87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Заделка при проходе труб через фундаменты или стены подвала диаметром: до 400 мм</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4 411,67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3 892,03</w:t>
            </w:r>
          </w:p>
        </w:tc>
        <w:tc>
          <w:tcPr>
            <w:tcW w:w="1417" w:type="dxa"/>
            <w:gridSpan w:val="3"/>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2977" w:type="dxa"/>
            <w:gridSpan w:val="5"/>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08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709"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977" w:type="dxa"/>
            <w:gridSpan w:val="5"/>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443929" w:rsidRPr="00EF0DFC" w:rsidTr="00443929">
        <w:trPr>
          <w:trHeight w:val="240"/>
        </w:trPr>
        <w:tc>
          <w:tcPr>
            <w:tcW w:w="10505" w:type="dxa"/>
            <w:gridSpan w:val="23"/>
            <w:tcBorders>
              <w:top w:val="nil"/>
              <w:left w:val="nil"/>
              <w:bottom w:val="nil"/>
              <w:right w:val="nil"/>
            </w:tcBorders>
            <w:shd w:val="clear" w:color="auto" w:fill="auto"/>
            <w:noWrap/>
            <w:hideMark/>
          </w:tcPr>
          <w:p w:rsidR="00443929" w:rsidRPr="00EF0DFC" w:rsidRDefault="00443929"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Строительные работы линейные участки теплотрасс</w:t>
            </w:r>
          </w:p>
        </w:tc>
      </w:tr>
      <w:tr w:rsidR="00EF0DFC" w:rsidRPr="00EF0DFC" w:rsidTr="00443929">
        <w:trPr>
          <w:trHeight w:val="960"/>
        </w:trPr>
        <w:tc>
          <w:tcPr>
            <w:tcW w:w="473" w:type="dxa"/>
            <w:gridSpan w:val="2"/>
            <w:tcBorders>
              <w:top w:val="single" w:sz="4" w:space="0" w:color="auto"/>
              <w:left w:val="single" w:sz="4" w:space="0" w:color="auto"/>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xml:space="preserve">№ </w:t>
            </w:r>
            <w:proofErr w:type="gramStart"/>
            <w:r w:rsidRPr="00443929">
              <w:rPr>
                <w:rFonts w:eastAsia="Times New Roman" w:cs="Calibri"/>
                <w:sz w:val="16"/>
                <w:szCs w:val="16"/>
                <w:lang w:eastAsia="ru-RU"/>
              </w:rPr>
              <w:t>п</w:t>
            </w:r>
            <w:proofErr w:type="gramEnd"/>
            <w:r w:rsidRPr="00443929">
              <w:rPr>
                <w:rFonts w:eastAsia="Times New Roman" w:cs="Calibri"/>
                <w:sz w:val="16"/>
                <w:szCs w:val="16"/>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ЛСР</w:t>
            </w:r>
          </w:p>
        </w:tc>
        <w:tc>
          <w:tcPr>
            <w:tcW w:w="1948" w:type="dxa"/>
            <w:gridSpan w:val="2"/>
            <w:tcBorders>
              <w:top w:val="single" w:sz="4" w:space="0" w:color="auto"/>
              <w:left w:val="nil"/>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Вид работ</w:t>
            </w:r>
          </w:p>
        </w:tc>
        <w:tc>
          <w:tcPr>
            <w:tcW w:w="708" w:type="dxa"/>
            <w:gridSpan w:val="3"/>
            <w:tcBorders>
              <w:top w:val="single" w:sz="4" w:space="0" w:color="auto"/>
              <w:left w:val="nil"/>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Ед. изм.</w:t>
            </w:r>
          </w:p>
        </w:tc>
        <w:tc>
          <w:tcPr>
            <w:tcW w:w="993" w:type="dxa"/>
            <w:gridSpan w:val="3"/>
            <w:tcBorders>
              <w:top w:val="single" w:sz="4" w:space="0" w:color="auto"/>
              <w:left w:val="nil"/>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Стоимость с НДС (без ЗУ)              (</w:t>
            </w:r>
            <w:proofErr w:type="spellStart"/>
            <w:r w:rsidRPr="00443929">
              <w:rPr>
                <w:rFonts w:eastAsia="Times New Roman" w:cs="Calibri"/>
                <w:sz w:val="16"/>
                <w:szCs w:val="16"/>
                <w:lang w:eastAsia="ru-RU"/>
              </w:rPr>
              <w:t>руб</w:t>
            </w:r>
            <w:proofErr w:type="spellEnd"/>
            <w:r w:rsidRPr="00443929">
              <w:rPr>
                <w:rFonts w:eastAsia="Times New Roman" w:cs="Calibri"/>
                <w:sz w:val="16"/>
                <w:szCs w:val="16"/>
                <w:lang w:eastAsia="ru-RU"/>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xml:space="preserve">Стоимость с НДС в период с 15.10 по 15.04 </w:t>
            </w:r>
            <w:proofErr w:type="gramStart"/>
            <w:r w:rsidRPr="00443929">
              <w:rPr>
                <w:rFonts w:eastAsia="Times New Roman" w:cs="Calibri"/>
                <w:sz w:val="16"/>
                <w:szCs w:val="16"/>
                <w:lang w:eastAsia="ru-RU"/>
              </w:rPr>
              <w:t xml:space="preserve">( </w:t>
            </w:r>
            <w:proofErr w:type="gramEnd"/>
            <w:r w:rsidRPr="00443929">
              <w:rPr>
                <w:rFonts w:eastAsia="Times New Roman" w:cs="Calibri"/>
                <w:sz w:val="16"/>
                <w:szCs w:val="16"/>
                <w:lang w:eastAsia="ru-RU"/>
              </w:rPr>
              <w:t>с ЗУ)              (</w:t>
            </w:r>
            <w:proofErr w:type="spellStart"/>
            <w:r w:rsidRPr="00443929">
              <w:rPr>
                <w:rFonts w:eastAsia="Times New Roman" w:cs="Calibri"/>
                <w:sz w:val="16"/>
                <w:szCs w:val="16"/>
                <w:lang w:eastAsia="ru-RU"/>
              </w:rPr>
              <w:t>руб</w:t>
            </w:r>
            <w:proofErr w:type="spellEnd"/>
            <w:r w:rsidRPr="00443929">
              <w:rPr>
                <w:rFonts w:eastAsia="Times New Roman" w:cs="Calibri"/>
                <w:sz w:val="16"/>
                <w:szCs w:val="16"/>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Стоимость по УСН (без ЗУ)              (</w:t>
            </w:r>
            <w:proofErr w:type="spellStart"/>
            <w:r w:rsidRPr="00443929">
              <w:rPr>
                <w:rFonts w:eastAsia="Times New Roman" w:cs="Calibri"/>
                <w:sz w:val="16"/>
                <w:szCs w:val="16"/>
                <w:lang w:eastAsia="ru-RU"/>
              </w:rPr>
              <w:t>руб</w:t>
            </w:r>
            <w:proofErr w:type="spellEnd"/>
            <w:r w:rsidRPr="00443929">
              <w:rPr>
                <w:rFonts w:eastAsia="Times New Roman" w:cs="Calibri"/>
                <w:sz w:val="16"/>
                <w:szCs w:val="16"/>
                <w:lang w:eastAsia="ru-RU"/>
              </w:rPr>
              <w:t xml:space="preserve">) </w:t>
            </w:r>
          </w:p>
        </w:tc>
        <w:tc>
          <w:tcPr>
            <w:tcW w:w="992" w:type="dxa"/>
            <w:gridSpan w:val="4"/>
            <w:tcBorders>
              <w:top w:val="single" w:sz="4" w:space="0" w:color="auto"/>
              <w:left w:val="nil"/>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xml:space="preserve">Стоимость по УСН в период с 15.10 по 15.04  </w:t>
            </w:r>
            <w:proofErr w:type="gramStart"/>
            <w:r w:rsidRPr="00443929">
              <w:rPr>
                <w:rFonts w:eastAsia="Times New Roman" w:cs="Calibri"/>
                <w:sz w:val="16"/>
                <w:szCs w:val="16"/>
                <w:lang w:eastAsia="ru-RU"/>
              </w:rPr>
              <w:t xml:space="preserve">( </w:t>
            </w:r>
            <w:proofErr w:type="gramEnd"/>
            <w:r w:rsidRPr="00443929">
              <w:rPr>
                <w:rFonts w:eastAsia="Times New Roman" w:cs="Calibri"/>
                <w:sz w:val="16"/>
                <w:szCs w:val="16"/>
                <w:lang w:eastAsia="ru-RU"/>
              </w:rPr>
              <w:t>с ЗУ)              (</w:t>
            </w:r>
            <w:proofErr w:type="spellStart"/>
            <w:r w:rsidRPr="00443929">
              <w:rPr>
                <w:rFonts w:eastAsia="Times New Roman" w:cs="Calibri"/>
                <w:sz w:val="16"/>
                <w:szCs w:val="16"/>
                <w:lang w:eastAsia="ru-RU"/>
              </w:rPr>
              <w:t>руб</w:t>
            </w:r>
            <w:proofErr w:type="spellEnd"/>
            <w:r w:rsidRPr="00443929">
              <w:rPr>
                <w:rFonts w:eastAsia="Times New Roman" w:cs="Calibri"/>
                <w:sz w:val="16"/>
                <w:szCs w:val="16"/>
                <w:lang w:eastAsia="ru-RU"/>
              </w:rPr>
              <w:t>)</w:t>
            </w:r>
          </w:p>
        </w:tc>
        <w:tc>
          <w:tcPr>
            <w:tcW w:w="1135" w:type="dxa"/>
            <w:gridSpan w:val="2"/>
            <w:tcBorders>
              <w:top w:val="single" w:sz="4" w:space="0" w:color="auto"/>
              <w:left w:val="nil"/>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Материалы</w:t>
            </w:r>
          </w:p>
        </w:tc>
        <w:tc>
          <w:tcPr>
            <w:tcW w:w="1417" w:type="dxa"/>
            <w:tcBorders>
              <w:top w:val="single" w:sz="4" w:space="0" w:color="auto"/>
              <w:left w:val="nil"/>
              <w:bottom w:val="single" w:sz="4" w:space="0" w:color="auto"/>
              <w:right w:val="single" w:sz="4" w:space="0" w:color="auto"/>
            </w:tcBorders>
            <w:shd w:val="clear" w:color="auto" w:fill="auto"/>
            <w:hideMark/>
          </w:tcPr>
          <w:p w:rsidR="00EF0DFC" w:rsidRPr="00443929" w:rsidRDefault="00EF0DFC"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Примечания</w:t>
            </w:r>
          </w:p>
        </w:tc>
      </w:tr>
      <w:tr w:rsidR="00EF0DFC" w:rsidRPr="00EF0DFC" w:rsidTr="00443929">
        <w:trPr>
          <w:trHeight w:val="151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11.05.22  12.05.22  13.05.22  14.05.22</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Строительные работы при ремонте линейных участков наружных теплотрасс</w:t>
            </w:r>
          </w:p>
        </w:tc>
        <w:tc>
          <w:tcPr>
            <w:tcW w:w="7229" w:type="dxa"/>
            <w:gridSpan w:val="18"/>
            <w:tcBorders>
              <w:top w:val="single" w:sz="4" w:space="0" w:color="auto"/>
              <w:left w:val="nil"/>
              <w:bottom w:val="single" w:sz="4" w:space="0" w:color="auto"/>
              <w:right w:val="single" w:sz="4" w:space="0" w:color="000000"/>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EF0DFC">
              <w:rPr>
                <w:rFonts w:eastAsia="Times New Roman" w:cs="Calibri"/>
                <w:sz w:val="18"/>
                <w:szCs w:val="18"/>
                <w:lang w:eastAsia="ru-RU"/>
              </w:rPr>
              <w:t>п.п</w:t>
            </w:r>
            <w:proofErr w:type="spellEnd"/>
            <w:r w:rsidRPr="00EF0DFC">
              <w:rPr>
                <w:rFonts w:eastAsia="Times New Roman" w:cs="Calibri"/>
                <w:sz w:val="18"/>
                <w:szCs w:val="18"/>
                <w:lang w:eastAsia="ru-RU"/>
              </w:rPr>
              <w:t>. 10.2 и 10.3), объектов капитального строительства в целом</w:t>
            </w:r>
          </w:p>
        </w:tc>
      </w:tr>
      <w:tr w:rsidR="00EF0DFC" w:rsidRPr="00EF0DFC" w:rsidTr="00443929">
        <w:trPr>
          <w:trHeight w:val="345"/>
        </w:trPr>
        <w:tc>
          <w:tcPr>
            <w:tcW w:w="10505"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Демонтажные и подготовительные работы.</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Расчистка площадей от кустарника и мелколесья вручную: при редкой поросли</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226,02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232,28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188,35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193,57</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Расчистка площадей от кустарника и мелколесья вручную: при средней поросли</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324,06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333,04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270,05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277,53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5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Расчистка площадей от кустарника и мелколесья вручную: при густой поросли</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662,39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680,75</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551,99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567,29</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Разборка бортовых камней: на бетонном основании</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7 313,41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7 516,14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6 094,51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6 263,45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Разборка бортовых камней: на щебеночном основании</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5 286,14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5 432,68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4 405,12</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4 527,23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Разборка покрытий и оснований: асфальтобетонных с помощью молотков отбойных</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2 732,56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2 808,30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2 277,13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2 340,25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Разборка покрытий и оснований: цементно-бетонных (</w:t>
            </w:r>
            <w:proofErr w:type="spellStart"/>
            <w:r w:rsidRPr="00EF0DFC">
              <w:rPr>
                <w:rFonts w:eastAsia="Times New Roman" w:cs="Calibri"/>
                <w:sz w:val="18"/>
                <w:szCs w:val="18"/>
                <w:lang w:eastAsia="ru-RU"/>
              </w:rPr>
              <w:t>отмостки</w:t>
            </w:r>
            <w:proofErr w:type="spellEnd"/>
            <w:r w:rsidRPr="00EF0DFC">
              <w:rPr>
                <w:rFonts w:eastAsia="Times New Roman" w:cs="Calibri"/>
                <w:sz w:val="18"/>
                <w:szCs w:val="18"/>
                <w:lang w:eastAsia="ru-RU"/>
              </w:rPr>
              <w:t>)</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915,95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941,34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763,29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784,45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794,21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816,22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661,84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680,18</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с погрузкой </w:t>
            </w:r>
            <w:proofErr w:type="gramStart"/>
            <w:r w:rsidRPr="00EF0DFC">
              <w:rPr>
                <w:rFonts w:eastAsia="Times New Roman" w:cs="Calibri"/>
                <w:sz w:val="18"/>
                <w:szCs w:val="18"/>
                <w:lang w:eastAsia="ru-RU"/>
              </w:rPr>
              <w:t>в</w:t>
            </w:r>
            <w:proofErr w:type="gramEnd"/>
            <w:r w:rsidRPr="00EF0DFC">
              <w:rPr>
                <w:rFonts w:eastAsia="Times New Roman" w:cs="Calibri"/>
                <w:sz w:val="18"/>
                <w:szCs w:val="18"/>
                <w:lang w:eastAsia="ru-RU"/>
              </w:rPr>
              <w:t xml:space="preserve"> а/м)</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582,16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598,28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485,13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498,57</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proofErr w:type="spellStart"/>
            <w:r w:rsidRPr="00EF0DFC">
              <w:rPr>
                <w:rFonts w:eastAsia="Times New Roman" w:cs="Calibri"/>
                <w:sz w:val="18"/>
                <w:szCs w:val="18"/>
                <w:lang w:eastAsia="ru-RU"/>
              </w:rPr>
              <w:t>Размостка</w:t>
            </w:r>
            <w:proofErr w:type="spellEnd"/>
            <w:r w:rsidRPr="00EF0DFC">
              <w:rPr>
                <w:rFonts w:eastAsia="Times New Roman" w:cs="Calibri"/>
                <w:sz w:val="18"/>
                <w:szCs w:val="18"/>
                <w:lang w:eastAsia="ru-RU"/>
              </w:rPr>
              <w:t xml:space="preserve"> плитных тротуаров и дорожек с разборкой</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8 730,82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8 972,83</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7 367,47</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7 569,15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Разборка: бетонных </w:t>
            </w:r>
            <w:r w:rsidRPr="00EF0DFC">
              <w:rPr>
                <w:rFonts w:eastAsia="Times New Roman" w:cs="Calibri"/>
                <w:sz w:val="18"/>
                <w:szCs w:val="18"/>
                <w:lang w:eastAsia="ru-RU"/>
              </w:rPr>
              <w:lastRenderedPageBreak/>
              <w:t>фундаментов</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12 679,67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13 031,15</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10 566,39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10 859,29</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Разборка: железобетонных фундаментов</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23 193,50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23 836,44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19 402,25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19 938,03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Разборка: кирпичных стен</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8 259,73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8 488,69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6 883,11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7 073,91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Разборка: </w:t>
            </w:r>
            <w:proofErr w:type="spellStart"/>
            <w:r w:rsidRPr="00EF0DFC">
              <w:rPr>
                <w:rFonts w:eastAsia="Times New Roman" w:cs="Calibri"/>
                <w:sz w:val="18"/>
                <w:szCs w:val="18"/>
                <w:lang w:eastAsia="ru-RU"/>
              </w:rPr>
              <w:t>мелкоблочных</w:t>
            </w:r>
            <w:proofErr w:type="spellEnd"/>
            <w:r w:rsidRPr="00EF0DFC">
              <w:rPr>
                <w:rFonts w:eastAsia="Times New Roman" w:cs="Calibri"/>
                <w:sz w:val="18"/>
                <w:szCs w:val="18"/>
                <w:lang w:eastAsia="ru-RU"/>
              </w:rPr>
              <w:t xml:space="preserve"> стен</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6 041,02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6 208,46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5 034,18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5 173,72</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94,57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97,20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101,33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103,52</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473,29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486,42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394,41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405,35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120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420,79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432,46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350,66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360,38</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573"/>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Перевозка бетонных и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5 км I класс груза</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738,23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758,70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790,96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808,02</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749,18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769,96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624,32</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641,63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Очистка участка от мусора</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308,59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317,14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257,16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264,28</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300"/>
        </w:trPr>
        <w:tc>
          <w:tcPr>
            <w:tcW w:w="10505"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Земляные работы.</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Рыхление мерзлого грунта </w:t>
            </w:r>
            <w:proofErr w:type="gramStart"/>
            <w:r w:rsidRPr="00EF0DFC">
              <w:rPr>
                <w:rFonts w:eastAsia="Times New Roman" w:cs="Calibri"/>
                <w:sz w:val="18"/>
                <w:szCs w:val="18"/>
                <w:lang w:eastAsia="ru-RU"/>
              </w:rPr>
              <w:t>клин-молотом</w:t>
            </w:r>
            <w:proofErr w:type="gramEnd"/>
            <w:r w:rsidRPr="00EF0DFC">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4 446,58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4 569,84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3 705,48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3 808,20</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120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Разработка грунта в отвал экскаваторами «драглайн» или «обратная лопата» с ковшом вместимостью: 0,5 </w:t>
            </w:r>
            <w:r w:rsidRPr="00EF0DFC">
              <w:rPr>
                <w:rFonts w:eastAsia="Times New Roman" w:cs="Calibri"/>
                <w:sz w:val="18"/>
                <w:szCs w:val="18"/>
                <w:lang w:eastAsia="ru-RU"/>
              </w:rPr>
              <w:lastRenderedPageBreak/>
              <w:t>(0,5-0,63) м3, группа грунтов 3</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10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1 154,87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1 186,88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962,39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989,07</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23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1 534,15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1 576,68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1 278,46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1 313,90</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1 562,47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1 605,78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1 302,16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1 338,25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2 511,11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2 580,72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2 092,69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2 150,70</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Работа на отвале, группа грунтов: 2-3</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111,89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114,98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93,32</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95,90</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Водоотлив: из траншей</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час</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102,08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104,92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85,07</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87,43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насосами</w:t>
            </w:r>
          </w:p>
        </w:tc>
      </w:tr>
      <w:tr w:rsidR="00EF0DFC" w:rsidRPr="00EF0DFC" w:rsidTr="00443929">
        <w:trPr>
          <w:trHeight w:val="123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1 231,68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1 265,83</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1 026,40</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1 054,86</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Погрузка грунта вручную в автомобили-самосвалы с выгрузкой</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1 015,31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1 043,46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846,09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869,55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Уплотнение грунта пневматическими трамбовками, группа грунтов: 1-2</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1 629,94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1 675,12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1 358,28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1 395,93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2 967,40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3 049,64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2 695,66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2 764,20</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 разборкой креплений</w:t>
            </w:r>
          </w:p>
        </w:tc>
      </w:tr>
      <w:tr w:rsidR="00EF0DFC" w:rsidRPr="00EF0DFC" w:rsidTr="00443929">
        <w:trPr>
          <w:trHeight w:val="75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4 165,16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4 280,63</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3 555,81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3 652,03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7"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Засыпка вручную траншей, пазух котлованов и ям, группа грунтов: 2</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623,18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640,45</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519,32</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533,71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34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Засыпка траншей и котлованов с перемещением грунта до 5 м бульдозерами мощностью: 59 кВт (80 </w:t>
            </w:r>
            <w:proofErr w:type="spellStart"/>
            <w:r w:rsidRPr="00EF0DFC">
              <w:rPr>
                <w:rFonts w:eastAsia="Times New Roman" w:cs="Calibri"/>
                <w:sz w:val="18"/>
                <w:szCs w:val="18"/>
                <w:lang w:eastAsia="ru-RU"/>
              </w:rPr>
              <w:t>л.</w:t>
            </w:r>
            <w:proofErr w:type="gramStart"/>
            <w:r w:rsidRPr="00EF0DFC">
              <w:rPr>
                <w:rFonts w:eastAsia="Times New Roman" w:cs="Calibri"/>
                <w:sz w:val="18"/>
                <w:szCs w:val="18"/>
                <w:lang w:eastAsia="ru-RU"/>
              </w:rPr>
              <w:t>с</w:t>
            </w:r>
            <w:proofErr w:type="spellEnd"/>
            <w:proofErr w:type="gramEnd"/>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группа</w:t>
            </w:r>
            <w:proofErr w:type="gramEnd"/>
            <w:r w:rsidRPr="00EF0DFC">
              <w:rPr>
                <w:rFonts w:eastAsia="Times New Roman" w:cs="Calibri"/>
                <w:sz w:val="18"/>
                <w:szCs w:val="18"/>
                <w:lang w:eastAsia="ru-RU"/>
              </w:rPr>
              <w:t xml:space="preserve"> грунтов 2</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164,29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168,85</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136,91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140,71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Планировка площадей бульдозерами мощностью: 59 кВт (80 </w:t>
            </w:r>
            <w:proofErr w:type="spellStart"/>
            <w:r w:rsidRPr="00EF0DFC">
              <w:rPr>
                <w:rFonts w:eastAsia="Times New Roman" w:cs="Calibri"/>
                <w:sz w:val="18"/>
                <w:szCs w:val="18"/>
                <w:lang w:eastAsia="ru-RU"/>
              </w:rPr>
              <w:t>л.</w:t>
            </w:r>
            <w:proofErr w:type="gramStart"/>
            <w:r w:rsidRPr="00EF0DFC">
              <w:rPr>
                <w:rFonts w:eastAsia="Times New Roman" w:cs="Calibri"/>
                <w:sz w:val="18"/>
                <w:szCs w:val="18"/>
                <w:lang w:eastAsia="ru-RU"/>
              </w:rPr>
              <w:t>с</w:t>
            </w:r>
            <w:proofErr w:type="spellEnd"/>
            <w:proofErr w:type="gramEnd"/>
            <w:r w:rsidRPr="00EF0DFC">
              <w:rPr>
                <w:rFonts w:eastAsia="Times New Roman" w:cs="Calibri"/>
                <w:sz w:val="18"/>
                <w:szCs w:val="18"/>
                <w:lang w:eastAsia="ru-RU"/>
              </w:rPr>
              <w:t>.)</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211,30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217,15</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176,08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180,96</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прохода бульдозера</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Планировка площадей: механизированным способом, группа грунтов 2</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265,01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272,36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220,84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226,97</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13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подстилающих и выравнивающих слоев оснований: из щебня</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 материала основания (в плотном теле)</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1 715,22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1 762,76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1 581,18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1 620,80</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Щебень шлаковый для дорожного строительства, фракция 20-40 мм, марка 600</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Планировка площадей: ручным способом, группа грунтов 2</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899,44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924,37</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749,53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770,31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300"/>
        </w:trPr>
        <w:tc>
          <w:tcPr>
            <w:tcW w:w="10505"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Строительные работы.</w:t>
            </w:r>
          </w:p>
        </w:tc>
      </w:tr>
      <w:tr w:rsidR="00EF0DFC" w:rsidRPr="00EF0DFC" w:rsidTr="00443929">
        <w:trPr>
          <w:trHeight w:val="5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3 900,05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4 008,16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3 250,04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3 340,13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5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плит перекрытий площадью: более 5 м</w:t>
            </w:r>
            <w:proofErr w:type="gramStart"/>
            <w:r w:rsidRPr="00EF0DFC">
              <w:rPr>
                <w:rFonts w:eastAsia="Times New Roman" w:cs="Calibri"/>
                <w:sz w:val="18"/>
                <w:szCs w:val="18"/>
                <w:lang w:eastAsia="ru-RU"/>
              </w:rPr>
              <w:t>2</w:t>
            </w:r>
            <w:proofErr w:type="gramEnd"/>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2 268,54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2 331,42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1 890,45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1 942,85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плит перекрытий  площадью: до 5 м</w:t>
            </w:r>
            <w:proofErr w:type="gramStart"/>
            <w:r w:rsidRPr="00EF0DFC">
              <w:rPr>
                <w:rFonts w:eastAsia="Times New Roman" w:cs="Calibri"/>
                <w:sz w:val="18"/>
                <w:szCs w:val="18"/>
                <w:lang w:eastAsia="ru-RU"/>
              </w:rPr>
              <w:t>2</w:t>
            </w:r>
            <w:proofErr w:type="gramEnd"/>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1 803,30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1 853,29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1 502,75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1 544,41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плит перекрытий  площадью: до 1 м</w:t>
            </w:r>
            <w:proofErr w:type="gramStart"/>
            <w:r w:rsidRPr="00EF0DFC">
              <w:rPr>
                <w:rFonts w:eastAsia="Times New Roman" w:cs="Calibri"/>
                <w:sz w:val="18"/>
                <w:szCs w:val="18"/>
                <w:lang w:eastAsia="ru-RU"/>
              </w:rPr>
              <w:t>2</w:t>
            </w:r>
            <w:proofErr w:type="gramEnd"/>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1 633,44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1 678,72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1 361,20</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1 398,93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плит перекрытий  площадью: до 0,5 м</w:t>
            </w:r>
            <w:proofErr w:type="gramStart"/>
            <w:r w:rsidRPr="00EF0DFC">
              <w:rPr>
                <w:rFonts w:eastAsia="Times New Roman" w:cs="Calibri"/>
                <w:sz w:val="18"/>
                <w:szCs w:val="18"/>
                <w:lang w:eastAsia="ru-RU"/>
              </w:rPr>
              <w:t>2</w:t>
            </w:r>
            <w:proofErr w:type="gramEnd"/>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667,32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685,81</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556,10</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571,51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Демонтаж </w:t>
            </w:r>
            <w:proofErr w:type="spellStart"/>
            <w:r w:rsidRPr="00EF0DFC">
              <w:rPr>
                <w:rFonts w:eastAsia="Times New Roman" w:cs="Calibri"/>
                <w:sz w:val="18"/>
                <w:szCs w:val="18"/>
                <w:lang w:eastAsia="ru-RU"/>
              </w:rPr>
              <w:t>метелоконструкций</w:t>
            </w:r>
            <w:proofErr w:type="spellEnd"/>
            <w:r w:rsidRPr="00EF0DFC">
              <w:rPr>
                <w:rFonts w:eastAsia="Times New Roman" w:cs="Calibri"/>
                <w:sz w:val="18"/>
                <w:szCs w:val="18"/>
                <w:lang w:eastAsia="ru-RU"/>
              </w:rPr>
              <w:t xml:space="preserve"> перекрытия канала</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48 074,40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46 777,73</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38 981,44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40 062,00</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5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3 730,01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3 833,41</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3 108,34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3 194,51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сборных лотковых элементов, плит и опорных подушек</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Демонтаж непроходных каналов: </w:t>
            </w:r>
            <w:proofErr w:type="spellStart"/>
            <w:r w:rsidRPr="00EF0DFC">
              <w:rPr>
                <w:rFonts w:eastAsia="Times New Roman" w:cs="Calibri"/>
                <w:sz w:val="18"/>
                <w:szCs w:val="18"/>
                <w:lang w:eastAsia="ru-RU"/>
              </w:rPr>
              <w:t>двухъячейковых</w:t>
            </w:r>
            <w:proofErr w:type="spellEnd"/>
            <w:r w:rsidRPr="00EF0DFC">
              <w:rPr>
                <w:rFonts w:eastAsia="Times New Roman" w:cs="Calibri"/>
                <w:sz w:val="18"/>
                <w:szCs w:val="18"/>
                <w:lang w:eastAsia="ru-RU"/>
              </w:rPr>
              <w:t>, собираемых из верхних и нижних лотковых элементов</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3 630,89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3 731,53</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3 025,74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3 109,61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46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блоков стен  массой: до 1 т</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977,86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1 004,96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814,88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837,47</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блоков стен  массой: до 1,5 т</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1 467,66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1 508,34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1 223,05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1 256,95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2 596,85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2 668,84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2 164,04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2 224,03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3 648,52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3 749,65</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3 040,43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3 124,71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Ремонт бетонного днища</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493,80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507,49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434,28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445,69</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толщина 20 мм</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Ремонт кирпичной кладки  </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27 571,97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28 336,26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23 898,94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24 535,85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Ремонт бутовой кладки шлакоблоком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27 388,60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28 147,80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24 441,00</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25 073,67</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Ремонт кладки из сплошных шлакобетонных камней</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14 948,69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15 363,07</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13 661,87</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14 007,19</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Кладка отдельных участков кирпичных стен</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14 258,32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14 653,56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12 786,93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13 116,30</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Кладка стен из шлакоблока</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10 850,71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11 151,49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10 236,02</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10 486,67</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58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Смена опорных подушек на дне каналов под трубопроводы</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597,65</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614,21</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508,94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522,74</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опорные подушки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 заменой основания из раствора</w:t>
            </w:r>
          </w:p>
        </w:tc>
      </w:tr>
      <w:tr w:rsidR="00EF0DFC" w:rsidRPr="00EF0DFC" w:rsidTr="00443929">
        <w:trPr>
          <w:trHeight w:val="60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опорных подушек</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10 366,14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10 653,49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8 665,37</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8 904,83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опорные подушки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 устройством основания из раствора</w:t>
            </w:r>
          </w:p>
        </w:tc>
      </w:tr>
      <w:tr w:rsidR="00EF0DFC" w:rsidRPr="00EF0DFC" w:rsidTr="00443929">
        <w:trPr>
          <w:trHeight w:val="123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блоков стен  массой: до 1 т</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1 522,66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1 564,86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1 293,68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1 328,85</w:t>
            </w:r>
          </w:p>
        </w:tc>
        <w:tc>
          <w:tcPr>
            <w:tcW w:w="11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конструкции - материал заказчика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EF0DFC" w:rsidRPr="00EF0DFC" w:rsidTr="00443929">
        <w:trPr>
          <w:trHeight w:val="124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Установка блоков стен  массой: до 1,5 т</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2 286,96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2 350,36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1 942,48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1 995,31</w:t>
            </w:r>
          </w:p>
        </w:tc>
        <w:tc>
          <w:tcPr>
            <w:tcW w:w="1135" w:type="dxa"/>
            <w:gridSpan w:val="2"/>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основания под канал щебеночного</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4 610,72</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4 738,54</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4 154,85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4 261,36</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основания под трубопроводы: песчаного</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1 970,46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2 025,08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1 883,71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1 929,23</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 планировкой дна траншеи</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Засыпка пазух трубопровода песком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2 006,76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2 062,38</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1 909,61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1 955,96</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 уплотнением</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Устройство непроходных каналов: одноячейковых, перекрываемых или опирающихся на </w:t>
            </w:r>
            <w:r w:rsidRPr="00EF0DFC">
              <w:rPr>
                <w:rFonts w:eastAsia="Times New Roman" w:cs="Calibri"/>
                <w:sz w:val="18"/>
                <w:szCs w:val="18"/>
                <w:lang w:eastAsia="ru-RU"/>
              </w:rPr>
              <w:lastRenderedPageBreak/>
              <w:t xml:space="preserve">плиту </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 xml:space="preserve">1 м3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w:t>
            </w:r>
            <w:proofErr w:type="spellStart"/>
            <w:r w:rsidRPr="00EF0DFC">
              <w:rPr>
                <w:rFonts w:eastAsia="Times New Roman" w:cs="Calibri"/>
                <w:sz w:val="18"/>
                <w:szCs w:val="18"/>
                <w:lang w:eastAsia="ru-RU"/>
              </w:rPr>
              <w:t>констр</w:t>
            </w:r>
            <w:proofErr w:type="spellEnd"/>
            <w:r w:rsidRPr="00EF0DFC">
              <w:rPr>
                <w:rFonts w:eastAsia="Times New Roman" w:cs="Calibri"/>
                <w:sz w:val="18"/>
                <w:szCs w:val="18"/>
                <w:lang w:eastAsia="ru-RU"/>
              </w:rPr>
              <w:t>-й</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6 472,49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6 651,91</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5 666,45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5 815,97</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конструкции - материал заказчика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Установка сборных лотковых элементов, плит и опорных </w:t>
            </w:r>
            <w:r w:rsidRPr="00EF0DFC">
              <w:rPr>
                <w:rFonts w:eastAsia="Times New Roman" w:cs="Calibri"/>
                <w:sz w:val="18"/>
                <w:szCs w:val="18"/>
                <w:lang w:eastAsia="ru-RU"/>
              </w:rPr>
              <w:lastRenderedPageBreak/>
              <w:t>подушек с покрытием наружных поверхностей битумом за 2 раза</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64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Устройство непроходных каналов: </w:t>
            </w:r>
            <w:proofErr w:type="spellStart"/>
            <w:r w:rsidRPr="00EF0DFC">
              <w:rPr>
                <w:rFonts w:eastAsia="Times New Roman" w:cs="Calibri"/>
                <w:sz w:val="18"/>
                <w:szCs w:val="18"/>
                <w:lang w:eastAsia="ru-RU"/>
              </w:rPr>
              <w:t>двухъячейковых</w:t>
            </w:r>
            <w:proofErr w:type="spellEnd"/>
            <w:r w:rsidRPr="00EF0DFC">
              <w:rPr>
                <w:rFonts w:eastAsia="Times New Roman" w:cs="Calibri"/>
                <w:sz w:val="18"/>
                <w:szCs w:val="18"/>
                <w:lang w:eastAsia="ru-RU"/>
              </w:rPr>
              <w:t>, собираемых из верхних и нижних лотковых элементов</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м3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w:t>
            </w:r>
            <w:proofErr w:type="spellStart"/>
            <w:r w:rsidRPr="00EF0DFC">
              <w:rPr>
                <w:rFonts w:eastAsia="Times New Roman" w:cs="Calibri"/>
                <w:sz w:val="18"/>
                <w:szCs w:val="18"/>
                <w:lang w:eastAsia="ru-RU"/>
              </w:rPr>
              <w:t>констр</w:t>
            </w:r>
            <w:proofErr w:type="spellEnd"/>
            <w:r w:rsidRPr="00EF0DFC">
              <w:rPr>
                <w:rFonts w:eastAsia="Times New Roman" w:cs="Calibri"/>
                <w:sz w:val="18"/>
                <w:szCs w:val="18"/>
                <w:lang w:eastAsia="ru-RU"/>
              </w:rPr>
              <w:t>-й</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6 678,08</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6 863,21</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5 915,74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6 070,01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конструкции - материал заказчика</w:t>
            </w:r>
          </w:p>
        </w:tc>
        <w:tc>
          <w:tcPr>
            <w:tcW w:w="1417"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плит перекрытий каналов площадью: до 0,5 м</w:t>
            </w:r>
            <w:proofErr w:type="gramStart"/>
            <w:r w:rsidRPr="00EF0DFC">
              <w:rPr>
                <w:rFonts w:eastAsia="Times New Roman" w:cs="Calibri"/>
                <w:sz w:val="18"/>
                <w:szCs w:val="18"/>
                <w:lang w:eastAsia="ru-RU"/>
              </w:rPr>
              <w:t>2</w:t>
            </w:r>
            <w:proofErr w:type="gramEnd"/>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929,94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955,72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776,34</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797,82</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конструкции - материал заказчика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 заделкой швов раствором</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плит перекрытий каналов площадью: до 1 м</w:t>
            </w:r>
            <w:proofErr w:type="gramStart"/>
            <w:r w:rsidRPr="00EF0DFC">
              <w:rPr>
                <w:rFonts w:eastAsia="Times New Roman" w:cs="Calibri"/>
                <w:sz w:val="18"/>
                <w:szCs w:val="18"/>
                <w:lang w:eastAsia="ru-RU"/>
              </w:rPr>
              <w:t>2</w:t>
            </w:r>
            <w:proofErr w:type="gramEnd"/>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2 392,50</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2 458,81</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1 996,33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2 051,59</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конструкции - материал заказчика</w:t>
            </w:r>
          </w:p>
        </w:tc>
        <w:tc>
          <w:tcPr>
            <w:tcW w:w="1417"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плит перекрытий каналов площадью: до 5 м</w:t>
            </w:r>
            <w:proofErr w:type="gramStart"/>
            <w:r w:rsidRPr="00EF0DFC">
              <w:rPr>
                <w:rFonts w:eastAsia="Times New Roman" w:cs="Calibri"/>
                <w:sz w:val="18"/>
                <w:szCs w:val="18"/>
                <w:lang w:eastAsia="ru-RU"/>
              </w:rPr>
              <w:t>2</w:t>
            </w:r>
            <w:proofErr w:type="gramEnd"/>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2 649,53</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2 722,97</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2 213,01</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2 274,21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конструкции - материал заказчика</w:t>
            </w:r>
          </w:p>
        </w:tc>
        <w:tc>
          <w:tcPr>
            <w:tcW w:w="1417"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Укладка плит перекрытий площадью: более 5 м</w:t>
            </w:r>
            <w:proofErr w:type="gramStart"/>
            <w:r w:rsidRPr="00EF0DFC">
              <w:rPr>
                <w:rFonts w:eastAsia="Times New Roman" w:cs="Calibri"/>
                <w:sz w:val="18"/>
                <w:szCs w:val="18"/>
                <w:lang w:eastAsia="ru-RU"/>
              </w:rPr>
              <w:t>2</w:t>
            </w:r>
            <w:proofErr w:type="gramEnd"/>
            <w:r w:rsidRPr="00EF0DFC">
              <w:rPr>
                <w:rFonts w:eastAsia="Times New Roman" w:cs="Calibri"/>
                <w:sz w:val="18"/>
                <w:szCs w:val="18"/>
                <w:lang w:eastAsia="ru-RU"/>
              </w:rPr>
              <w:t xml:space="preserve"> </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1 </w:t>
            </w:r>
            <w:proofErr w:type="spellStart"/>
            <w:proofErr w:type="gramStart"/>
            <w:r w:rsidRPr="00EF0DFC">
              <w:rPr>
                <w:rFonts w:eastAsia="Times New Roman" w:cs="Calibri"/>
                <w:sz w:val="18"/>
                <w:szCs w:val="18"/>
                <w:lang w:eastAsia="ru-RU"/>
              </w:rPr>
              <w:t>шт</w:t>
            </w:r>
            <w:proofErr w:type="spellEnd"/>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4 483,76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4 608,06</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4 031,23</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4 134,81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ж/б</w:t>
            </w:r>
            <w:proofErr w:type="gramEnd"/>
            <w:r w:rsidRPr="00EF0DFC">
              <w:rPr>
                <w:rFonts w:eastAsia="Times New Roman" w:cs="Calibri"/>
                <w:sz w:val="18"/>
                <w:szCs w:val="18"/>
                <w:lang w:eastAsia="ru-RU"/>
              </w:rPr>
              <w:t xml:space="preserve"> конструкции - материал заказчика</w:t>
            </w:r>
          </w:p>
        </w:tc>
        <w:tc>
          <w:tcPr>
            <w:tcW w:w="1417" w:type="dxa"/>
            <w:vMerge/>
            <w:tcBorders>
              <w:top w:val="nil"/>
              <w:left w:val="single" w:sz="4" w:space="0" w:color="auto"/>
              <w:bottom w:val="single" w:sz="4" w:space="0" w:color="000000"/>
              <w:right w:val="single" w:sz="4" w:space="0" w:color="auto"/>
            </w:tcBorders>
            <w:vAlign w:val="center"/>
            <w:hideMark/>
          </w:tcPr>
          <w:p w:rsidR="00EF0DFC" w:rsidRPr="00EF0DFC" w:rsidRDefault="00EF0DFC" w:rsidP="00EF0DFC">
            <w:pPr>
              <w:spacing w:after="0" w:line="240" w:lineRule="auto"/>
              <w:rPr>
                <w:rFonts w:eastAsia="Times New Roman" w:cs="Calibri"/>
                <w:sz w:val="18"/>
                <w:szCs w:val="18"/>
                <w:lang w:eastAsia="ru-RU"/>
              </w:rPr>
            </w:pPr>
          </w:p>
        </w:tc>
      </w:tr>
      <w:tr w:rsidR="00EF0DFC" w:rsidRPr="00EF0DFC" w:rsidTr="00443929">
        <w:trPr>
          <w:trHeight w:val="120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Гидроизоляция плит перекрытия: горизонтальная </w:t>
            </w:r>
            <w:proofErr w:type="spellStart"/>
            <w:r w:rsidRPr="00EF0DFC">
              <w:rPr>
                <w:rFonts w:eastAsia="Times New Roman" w:cs="Calibri"/>
                <w:sz w:val="18"/>
                <w:szCs w:val="18"/>
                <w:lang w:eastAsia="ru-RU"/>
              </w:rPr>
              <w:t>оклеечная</w:t>
            </w:r>
            <w:proofErr w:type="spellEnd"/>
            <w:r w:rsidRPr="00EF0DFC">
              <w:rPr>
                <w:rFonts w:eastAsia="Times New Roman" w:cs="Calibri"/>
                <w:sz w:val="18"/>
                <w:szCs w:val="18"/>
                <w:lang w:eastAsia="ru-RU"/>
              </w:rPr>
              <w:t xml:space="preserve"> в 1 слой</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3 411,34</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3 505,90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3 313,89</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3 392,69</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EF0DFC">
              <w:rPr>
                <w:rFonts w:eastAsia="Times New Roman" w:cs="Calibri"/>
                <w:sz w:val="18"/>
                <w:szCs w:val="18"/>
                <w:lang w:eastAsia="ru-RU"/>
              </w:rPr>
              <w:t>праймер</w:t>
            </w:r>
            <w:proofErr w:type="spellEnd"/>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битумный</w:t>
            </w:r>
            <w:proofErr w:type="gramEnd"/>
            <w:r w:rsidRPr="00EF0DFC">
              <w:rPr>
                <w:rFonts w:eastAsia="Times New Roman" w:cs="Calibri"/>
                <w:sz w:val="18"/>
                <w:szCs w:val="18"/>
                <w:lang w:eastAsia="ru-RU"/>
              </w:rPr>
              <w:t xml:space="preserve"> </w:t>
            </w:r>
            <w:proofErr w:type="spellStart"/>
            <w:r w:rsidRPr="00EF0DFC">
              <w:rPr>
                <w:rFonts w:eastAsia="Times New Roman" w:cs="Calibri"/>
                <w:sz w:val="18"/>
                <w:szCs w:val="18"/>
                <w:lang w:eastAsia="ru-RU"/>
              </w:rPr>
              <w:t>Технониколь</w:t>
            </w:r>
            <w:proofErr w:type="spellEnd"/>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изоляции перекрытия канала из рулонных материалов: насухо</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1 004,26</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1 032,10</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995,95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1 019,15</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ресурсы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Рубероид  марки РКК-350б</w:t>
            </w:r>
          </w:p>
        </w:tc>
      </w:tr>
      <w:tr w:rsidR="00EF0DFC" w:rsidRPr="00EF0DFC" w:rsidTr="00443929">
        <w:trPr>
          <w:trHeight w:val="825"/>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Монтаж опорных металлоконструкций</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27 702,37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28 470,29</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23 932,88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24 572,81</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металлоконструкции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48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Монтаж металлоконструкций перекрытия</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74 624,71</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76 693,32</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62 262,95</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63 986,79</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металлоконструкции - материал заказчика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Устройство </w:t>
            </w:r>
            <w:proofErr w:type="spellStart"/>
            <w:r w:rsidRPr="00EF0DFC">
              <w:rPr>
                <w:rFonts w:eastAsia="Times New Roman" w:cs="Calibri"/>
                <w:sz w:val="18"/>
                <w:szCs w:val="18"/>
                <w:lang w:eastAsia="ru-RU"/>
              </w:rPr>
              <w:t>отмостки</w:t>
            </w:r>
            <w:proofErr w:type="spellEnd"/>
            <w:r w:rsidRPr="00EF0DFC">
              <w:rPr>
                <w:rFonts w:eastAsia="Times New Roman" w:cs="Calibri"/>
                <w:sz w:val="18"/>
                <w:szCs w:val="18"/>
                <w:lang w:eastAsia="ru-RU"/>
              </w:rPr>
              <w:t xml:space="preserve"> толщиной 15 см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2 567,09</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2 638,25</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2 302,08</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2 361,38</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Устройство внутриквартальных дорожек и площадок из песка толщиной слоя до 15 см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2 304,07</w:t>
            </w:r>
          </w:p>
        </w:tc>
        <w:tc>
          <w:tcPr>
            <w:tcW w:w="992"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2 367,95</w:t>
            </w:r>
          </w:p>
        </w:tc>
        <w:tc>
          <w:tcPr>
            <w:tcW w:w="992"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2 134,26</w:t>
            </w:r>
          </w:p>
        </w:tc>
        <w:tc>
          <w:tcPr>
            <w:tcW w:w="992" w:type="dxa"/>
            <w:gridSpan w:val="4"/>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2 187,49</w:t>
            </w:r>
          </w:p>
        </w:tc>
        <w:tc>
          <w:tcPr>
            <w:tcW w:w="1135"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300"/>
        </w:trPr>
        <w:tc>
          <w:tcPr>
            <w:tcW w:w="10505"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EF0DFC" w:rsidRPr="00EF0DFC" w:rsidRDefault="00EF0DFC"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Изоляционные работы.</w:t>
            </w:r>
          </w:p>
        </w:tc>
      </w:tr>
      <w:tr w:rsidR="00EF0DFC" w:rsidRPr="00EF0DFC" w:rsidTr="00443929">
        <w:trPr>
          <w:trHeight w:val="96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r w:rsidRPr="00EF0DFC">
              <w:rPr>
                <w:rFonts w:eastAsia="Times New Roman" w:cs="Calibri"/>
                <w:sz w:val="18"/>
                <w:szCs w:val="18"/>
                <w:lang w:eastAsia="ru-RU"/>
              </w:rPr>
              <w:t xml:space="preserve"> поверхности покрытия изоля</w:t>
            </w:r>
            <w:r w:rsidRPr="00EF0DFC">
              <w:rPr>
                <w:rFonts w:eastAsia="Times New Roman" w:cs="Calibri"/>
                <w:sz w:val="18"/>
                <w:szCs w:val="18"/>
                <w:lang w:eastAsia="ru-RU"/>
              </w:rPr>
              <w:lastRenderedPageBreak/>
              <w:t>ции</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781,87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803,54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651,56</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669,62</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1185"/>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76</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Разборка тепловой изоляции: из плит, сегментов и скорлуп</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r w:rsidRPr="00EF0DFC">
              <w:rPr>
                <w:rFonts w:eastAsia="Times New Roman" w:cs="Calibri"/>
                <w:sz w:val="18"/>
                <w:szCs w:val="18"/>
                <w:lang w:eastAsia="ru-RU"/>
              </w:rPr>
              <w:t xml:space="preserve"> наружной площади разобранной изоляции</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85,76</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88,14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71,47</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73,45</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120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Разборка тепловой изоляции: из ваты минеральной</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r w:rsidRPr="00EF0DFC">
              <w:rPr>
                <w:rFonts w:eastAsia="Times New Roman" w:cs="Calibri"/>
                <w:sz w:val="18"/>
                <w:szCs w:val="18"/>
                <w:lang w:eastAsia="ru-RU"/>
              </w:rPr>
              <w:t xml:space="preserve"> наружной площади разобранной изоляции</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123,13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126,54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102,61</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105,45</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т</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473,29</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486,42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394,41</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405,35</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Очистка поверхности щетками</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697,93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717,28</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581,61</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597,73</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57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proofErr w:type="spellStart"/>
            <w:r w:rsidRPr="00EF0DFC">
              <w:rPr>
                <w:rFonts w:eastAsia="Times New Roman" w:cs="Calibri"/>
                <w:sz w:val="18"/>
                <w:szCs w:val="18"/>
                <w:lang w:eastAsia="ru-RU"/>
              </w:rPr>
              <w:t>Огрунтовка</w:t>
            </w:r>
            <w:proofErr w:type="spellEnd"/>
            <w:r w:rsidRPr="00EF0DFC">
              <w:rPr>
                <w:rFonts w:eastAsia="Times New Roman" w:cs="Calibri"/>
                <w:sz w:val="18"/>
                <w:szCs w:val="18"/>
                <w:lang w:eastAsia="ru-RU"/>
              </w:rPr>
              <w:t xml:space="preserve"> поверхностей трубопроводов </w:t>
            </w:r>
            <w:proofErr w:type="spellStart"/>
            <w:r w:rsidRPr="00EF0DFC">
              <w:rPr>
                <w:rFonts w:eastAsia="Times New Roman" w:cs="Calibri"/>
                <w:sz w:val="18"/>
                <w:szCs w:val="18"/>
                <w:lang w:eastAsia="ru-RU"/>
              </w:rPr>
              <w:t>впучную</w:t>
            </w:r>
            <w:proofErr w:type="spellEnd"/>
            <w:r w:rsidRPr="00EF0DFC">
              <w:rPr>
                <w:rFonts w:eastAsia="Times New Roman" w:cs="Calibri"/>
                <w:sz w:val="18"/>
                <w:szCs w:val="18"/>
                <w:lang w:eastAsia="ru-RU"/>
              </w:rPr>
              <w:t xml:space="preserve"> за два раза: грунтовкой ГФ-021</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160,45</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164,89</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144,32</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148,02</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2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Изоляция трубопроводов: матами </w:t>
            </w:r>
            <w:proofErr w:type="spellStart"/>
            <w:r w:rsidRPr="00EF0DFC">
              <w:rPr>
                <w:rFonts w:eastAsia="Times New Roman" w:cs="Calibri"/>
                <w:sz w:val="18"/>
                <w:szCs w:val="18"/>
                <w:lang w:eastAsia="ru-RU"/>
              </w:rPr>
              <w:t>минераловатными</w:t>
            </w:r>
            <w:proofErr w:type="spellEnd"/>
            <w:r w:rsidRPr="00EF0DFC">
              <w:rPr>
                <w:rFonts w:eastAsia="Times New Roman" w:cs="Calibri"/>
                <w:sz w:val="18"/>
                <w:szCs w:val="18"/>
                <w:lang w:eastAsia="ru-RU"/>
              </w:rPr>
              <w:t xml:space="preserve">  URSA, марки М-25 (высота до 10 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м3</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24 717,07</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25 402,22</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22 195,87</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22 766,83</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Изготовление и установка диафрагм, бандажей и пряжек, креплений</w:t>
            </w:r>
          </w:p>
        </w:tc>
      </w:tr>
      <w:tr w:rsidR="00EF0DFC" w:rsidRPr="00EF0DFC" w:rsidTr="00443929">
        <w:trPr>
          <w:trHeight w:val="432"/>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Обертывание поверхности изоляции гидро-</w:t>
            </w:r>
            <w:proofErr w:type="spellStart"/>
            <w:r w:rsidRPr="00EF0DFC">
              <w:rPr>
                <w:rFonts w:eastAsia="Times New Roman" w:cs="Calibri"/>
                <w:sz w:val="18"/>
                <w:szCs w:val="18"/>
                <w:lang w:eastAsia="ru-RU"/>
              </w:rPr>
              <w:t>пароизоляционой</w:t>
            </w:r>
            <w:proofErr w:type="spellEnd"/>
            <w:r w:rsidRPr="00EF0DFC">
              <w:rPr>
                <w:rFonts w:eastAsia="Times New Roman" w:cs="Calibri"/>
                <w:sz w:val="18"/>
                <w:szCs w:val="18"/>
                <w:lang w:eastAsia="ru-RU"/>
              </w:rPr>
              <w:t xml:space="preserve"> пленкой Ондутис D (RV) Смарт (высота до 10 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r w:rsidRPr="00EF0DFC">
              <w:rPr>
                <w:rFonts w:eastAsia="Times New Roman" w:cs="Calibri"/>
                <w:sz w:val="18"/>
                <w:szCs w:val="18"/>
                <w:lang w:eastAsia="ru-RU"/>
              </w:rPr>
              <w:t xml:space="preserve"> поверхности покрытия изоляции</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354,32</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364,14</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316,17</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324,35</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795"/>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Покрытие поверхности изоляции трубопроводов: сталью оцинкованной (высота до 10 м)</w:t>
            </w:r>
          </w:p>
        </w:tc>
        <w:tc>
          <w:tcPr>
            <w:tcW w:w="708" w:type="dxa"/>
            <w:gridSpan w:val="3"/>
            <w:tcBorders>
              <w:top w:val="nil"/>
              <w:left w:val="nil"/>
              <w:bottom w:val="single" w:sz="4" w:space="0" w:color="auto"/>
              <w:right w:val="single" w:sz="4" w:space="0" w:color="auto"/>
            </w:tcBorders>
            <w:shd w:val="clear" w:color="auto" w:fill="auto"/>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м</w:t>
            </w:r>
            <w:proofErr w:type="gramStart"/>
            <w:r w:rsidRPr="00EF0DFC">
              <w:rPr>
                <w:rFonts w:eastAsia="Times New Roman" w:cs="Calibri"/>
                <w:sz w:val="18"/>
                <w:szCs w:val="18"/>
                <w:lang w:eastAsia="ru-RU"/>
              </w:rPr>
              <w:t>2</w:t>
            </w:r>
            <w:proofErr w:type="gramEnd"/>
            <w:r w:rsidRPr="00EF0DFC">
              <w:rPr>
                <w:rFonts w:eastAsia="Times New Roman" w:cs="Calibri"/>
                <w:sz w:val="18"/>
                <w:szCs w:val="18"/>
                <w:lang w:eastAsia="ru-RU"/>
              </w:rPr>
              <w:t xml:space="preserve"> поверхности покрытия изоляции</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2 409,13</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2 475,91</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2 233,24</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2 288,89</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 подрядчика</w:t>
            </w:r>
          </w:p>
        </w:tc>
        <w:tc>
          <w:tcPr>
            <w:tcW w:w="1417"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EF0DFC" w:rsidRPr="00EF0DFC" w:rsidTr="00443929">
        <w:trPr>
          <w:trHeight w:val="240"/>
        </w:trPr>
        <w:tc>
          <w:tcPr>
            <w:tcW w:w="473" w:type="dxa"/>
            <w:gridSpan w:val="2"/>
            <w:tcBorders>
              <w:top w:val="nil"/>
              <w:left w:val="single" w:sz="4" w:space="0" w:color="auto"/>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48"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708"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3"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2" w:type="dxa"/>
            <w:gridSpan w:val="3"/>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2"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2" w:type="dxa"/>
            <w:gridSpan w:val="4"/>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135" w:type="dxa"/>
            <w:gridSpan w:val="2"/>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EF0DFC" w:rsidRPr="00EF0DFC" w:rsidRDefault="00EF0DF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bl>
    <w:p w:rsidR="00BA3CB7" w:rsidRDefault="00BA3CB7" w:rsidP="00346904">
      <w:pPr>
        <w:autoSpaceDE w:val="0"/>
        <w:autoSpaceDN w:val="0"/>
        <w:adjustRightInd w:val="0"/>
        <w:spacing w:after="0" w:line="240" w:lineRule="auto"/>
        <w:jc w:val="center"/>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lastRenderedPageBreak/>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10</w:t>
      </w:r>
      <w:r w:rsidR="00FD3C0E" w:rsidRPr="002E2A49">
        <w:rPr>
          <w:rFonts w:ascii="Times New Roman" w:eastAsia="Times New Roman" w:hAnsi="Times New Roman" w:cs="Times New Roman"/>
          <w:b/>
          <w:lang w:eastAsia="ru-RU"/>
        </w:rPr>
        <w:t xml:space="preserve">. </w:t>
      </w:r>
      <w:proofErr w:type="gramStart"/>
      <w:r w:rsidR="00FD3C0E" w:rsidRPr="002E2A49">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2E2A49">
        <w:rPr>
          <w:rFonts w:ascii="Times New Roman" w:eastAsia="Times New Roman" w:hAnsi="Times New Roman" w:cs="Times New Roman"/>
          <w:b/>
          <w:lang w:eastAsia="ru-RU"/>
        </w:rPr>
        <w:t>товара</w:t>
      </w:r>
      <w:r w:rsidR="00FD3C0E" w:rsidRPr="002E2A49">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2E2A49">
        <w:rPr>
          <w:rFonts w:ascii="Times New Roman" w:eastAsia="Times New Roman" w:hAnsi="Times New Roman" w:cs="Times New Roman"/>
          <w:b/>
          <w:lang w:eastAsia="ru-RU"/>
        </w:rPr>
        <w:t xml:space="preserve"> заказчика</w:t>
      </w:r>
    </w:p>
    <w:p w:rsidR="008E1491" w:rsidRPr="002E2A49"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2E2A49">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2"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3"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3"/>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4" w:name="_Ref299553052"/>
      <w:bookmarkStart w:id="5" w:name="_Ref314228013"/>
      <w:bookmarkEnd w:id="4"/>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5"/>
    </w:p>
    <w:p w:rsidR="0064640A" w:rsidRPr="002E2A49" w:rsidRDefault="0064640A" w:rsidP="00346904">
      <w:pPr>
        <w:autoSpaceDE w:val="0"/>
        <w:autoSpaceDN w:val="0"/>
        <w:spacing w:after="0"/>
        <w:jc w:val="both"/>
        <w:rPr>
          <w:rFonts w:ascii="Times New Roman" w:hAnsi="Times New Roman" w:cs="Times New Roman"/>
          <w:lang w:eastAsia="ru-RU"/>
        </w:rPr>
      </w:pPr>
      <w:bookmarkStart w:id="6"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6"/>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p w:rsidR="00B5194B" w:rsidRPr="002E2A49" w:rsidRDefault="0064640A"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8. </w:t>
      </w:r>
      <w:bookmarkEnd w:id="2"/>
      <w:proofErr w:type="gramStart"/>
      <w:r w:rsidR="00591F7E" w:rsidRPr="002E2A49">
        <w:rPr>
          <w:rFonts w:ascii="Times New Roman" w:hAnsi="Times New Roman" w:cs="Times New Roman"/>
        </w:rPr>
        <w:t xml:space="preserve">Участник закупки должен являться членом в объединяющей лиц, выполняющих </w:t>
      </w:r>
      <w:r w:rsidR="00C65FFD" w:rsidRPr="002E2A49">
        <w:rPr>
          <w:rFonts w:ascii="Times New Roman" w:hAnsi="Times New Roman" w:cs="Times New Roman"/>
        </w:rPr>
        <w:t>соответствующие</w:t>
      </w:r>
      <w:r w:rsidR="00591F7E" w:rsidRPr="002E2A49">
        <w:rPr>
          <w:rFonts w:ascii="Times New Roman" w:hAnsi="Times New Roman" w:cs="Times New Roman"/>
        </w:rPr>
        <w:t xml:space="preserve"> работы, саморегулируемой организации, в которой сформирован компенсационный фонд</w:t>
      </w:r>
      <w:r w:rsidR="00C65FFD" w:rsidRPr="002E2A49">
        <w:rPr>
          <w:rFonts w:ascii="Times New Roman" w:hAnsi="Times New Roman" w:cs="Times New Roman"/>
        </w:rPr>
        <w:t xml:space="preserve">, обеспечивающий обязательства по договорам, заключаемым с использованием конкурентных способов заключения договоров. </w:t>
      </w:r>
      <w:proofErr w:type="gramEnd"/>
    </w:p>
    <w:p w:rsidR="00033F31" w:rsidRPr="002E2A49" w:rsidRDefault="0064640A"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9</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F273CE" w:rsidRPr="002E2A49" w:rsidRDefault="00F273C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10.</w:t>
      </w:r>
      <w:r w:rsidRPr="002E2A49">
        <w:t xml:space="preserve"> </w:t>
      </w:r>
      <w:r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2E2A49" w:rsidRDefault="00440F52"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46904">
      <w:pPr>
        <w:spacing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7" w:name="OLE_LINK1"/>
      <w:bookmarkStart w:id="8"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9"/>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 xml:space="preserve">Заказчик при проведении конкурентных закупок на основании </w:t>
      </w:r>
      <w:proofErr w:type="spellStart"/>
      <w:r w:rsidRPr="002E2A49">
        <w:rPr>
          <w:rFonts w:ascii="Times New Roman" w:hAnsi="Times New Roman"/>
          <w:spacing w:val="-6"/>
          <w:sz w:val="22"/>
          <w:szCs w:val="22"/>
        </w:rPr>
        <w:t>п.п</w:t>
      </w:r>
      <w:proofErr w:type="spellEnd"/>
      <w:r w:rsidRPr="002E2A49">
        <w:rPr>
          <w:rFonts w:ascii="Times New Roman" w:hAnsi="Times New Roman"/>
          <w:spacing w:val="-6"/>
          <w:sz w:val="22"/>
          <w:szCs w:val="22"/>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w:t>
      </w:r>
      <w:r w:rsidRPr="002E2A49">
        <w:rPr>
          <w:rFonts w:ascii="Times New Roman" w:hAnsi="Times New Roman"/>
          <w:spacing w:val="-6"/>
          <w:sz w:val="22"/>
          <w:szCs w:val="22"/>
        </w:rPr>
        <w:lastRenderedPageBreak/>
        <w:t>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7"/>
    <w:bookmarkEnd w:id="8"/>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346904">
          <w:headerReference w:type="even" r:id="rId10"/>
          <w:headerReference w:type="default" r:id="rId11"/>
          <w:pgSz w:w="11906" w:h="16838"/>
          <w:pgMar w:top="425" w:right="425" w:bottom="284" w:left="1134"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60286F" w:rsidP="0060286F">
      <w:pPr>
        <w:spacing w:after="0" w:line="240" w:lineRule="auto"/>
        <w:jc w:val="center"/>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Ремонт участк</w:t>
      </w:r>
      <w:r>
        <w:rPr>
          <w:rFonts w:ascii="Times New Roman" w:eastAsia="Times New Roman" w:hAnsi="Times New Roman" w:cs="Times New Roman"/>
          <w:lang w:eastAsia="ru-RU"/>
        </w:rPr>
        <w:t xml:space="preserve">ов </w:t>
      </w:r>
      <w:r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xml:space="preserve">, в лице Исполняющего обязанности директора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D333ED">
        <w:rPr>
          <w:rFonts w:ascii="Times New Roman" w:eastAsia="Times New Roman" w:hAnsi="Times New Roman" w:cs="Times New Roman"/>
          <w:lang w:eastAsia="ru-RU"/>
        </w:rPr>
        <w:t>3</w:t>
      </w:r>
      <w:r w:rsidRPr="0060286F">
        <w:rPr>
          <w:rFonts w:ascii="Times New Roman" w:eastAsia="Times New Roman" w:hAnsi="Times New Roman" w:cs="Times New Roman"/>
          <w:lang w:eastAsia="ru-RU"/>
        </w:rPr>
        <w:t>г. заключили настоящий договор о нижеследующем:</w:t>
      </w:r>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1.1. Заказчик поручает, а Подрядчик принимает на себя обязательство выполнить следующие работы: 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2"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настоящему Договору осуществляется в 15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w:t>
      </w:r>
      <w:r w:rsidRPr="0060286F">
        <w:rPr>
          <w:rFonts w:ascii="Times New Roman" w:eastAsia="Times New Roman" w:hAnsi="Times New Roman" w:cs="Times New Roman"/>
          <w:lang w:eastAsia="ru-RU"/>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3"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4"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w:t>
      </w:r>
      <w:r w:rsidRPr="0060286F">
        <w:rPr>
          <w:rFonts w:ascii="Times New Roman" w:eastAsia="Times New Roman" w:hAnsi="Times New Roman" w:cs="Times New Roman"/>
          <w:lang w:eastAsia="ru-RU"/>
        </w:rPr>
        <w:lastRenderedPageBreak/>
        <w:t>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2F6B3A"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5"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w:t>
      </w:r>
      <w:r w:rsidRPr="0060286F">
        <w:rPr>
          <w:rFonts w:ascii="Times New Roman" w:eastAsia="Times New Roman" w:hAnsi="Times New Roman" w:cs="Times New Roman"/>
          <w:lang w:eastAsia="ru-RU"/>
        </w:rPr>
        <w:lastRenderedPageBreak/>
        <w:t>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60286F">
        <w:rPr>
          <w:rFonts w:ascii="Times New Roman" w:eastAsia="Times New Roman" w:hAnsi="Times New Roman" w:cs="Times New Roman"/>
          <w:bCs/>
          <w:lang w:eastAsia="ru-RU"/>
        </w:rPr>
        <w:t>,</w:t>
      </w:r>
      <w:proofErr w:type="gramEnd"/>
      <w:r w:rsidRPr="0060286F">
        <w:rPr>
          <w:rFonts w:ascii="Times New Roman" w:eastAsia="Times New Roman" w:hAnsi="Times New Roman" w:cs="Times New Roman"/>
          <w:bCs/>
          <w:lang w:eastAsia="ru-RU"/>
        </w:rPr>
        <w:t xml:space="preserve"> чем на 25%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B94401">
        <w:rPr>
          <w:rFonts w:ascii="Times New Roman" w:eastAsia="Times New Roman" w:hAnsi="Times New Roman" w:cs="Times New Roman"/>
          <w:lang w:eastAsia="ru-RU"/>
        </w:rPr>
        <w:t>3</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0" w:name="Par123"/>
      <w:bookmarkEnd w:id="10"/>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1" w:name="Par129"/>
      <w:bookmarkEnd w:id="11"/>
      <w:r w:rsidRPr="00AC5596">
        <w:rPr>
          <w:rFonts w:ascii="Times New Roman" w:eastAsia="Times New Roman" w:hAnsi="Times New Roman" w:cs="Times New Roman"/>
          <w:lang w:eastAsia="ru-RU"/>
        </w:rPr>
        <w:t>Приложение № 1: «Техническое задание»;</w:t>
      </w:r>
    </w:p>
    <w:p w:rsidR="0060286F" w:rsidRP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r w:rsidR="0060286F" w:rsidRPr="0060286F">
        <w:rPr>
          <w:rFonts w:ascii="Times New Roman" w:eastAsia="Times New Roman" w:hAnsi="Times New Roman" w:cs="Times New Roman"/>
          <w:lang w:eastAsia="ru-RU"/>
        </w:rPr>
        <w:t>.</w:t>
      </w:r>
    </w:p>
    <w:p w:rsidR="00CF5603" w:rsidRDefault="00CF5603" w:rsidP="0060286F">
      <w:pPr>
        <w:tabs>
          <w:tab w:val="left" w:pos="709"/>
        </w:tabs>
        <w:spacing w:after="0" w:line="240" w:lineRule="auto"/>
        <w:jc w:val="center"/>
        <w:rPr>
          <w:rFonts w:ascii="Times New Roman" w:eastAsia="Times New Roman" w:hAnsi="Times New Roman" w:cs="Times New Roman"/>
          <w:b/>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очта: ge_nt@mail.ru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lastRenderedPageBreak/>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D7267" w:rsidRPr="001D7267" w:rsidRDefault="001D7267"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ind w:left="6379"/>
        <w:rPr>
          <w:rFonts w:ascii="Times New Roman" w:eastAsia="Times New Roman" w:hAnsi="Times New Roman" w:cs="Times New Roman"/>
          <w:sz w:val="24"/>
          <w:szCs w:val="24"/>
        </w:rPr>
        <w:sectPr w:rsidR="00E61879" w:rsidSect="00346904">
          <w:pgSz w:w="11906" w:h="16838"/>
          <w:pgMar w:top="425" w:right="425" w:bottom="284" w:left="1134" w:header="709" w:footer="709" w:gutter="0"/>
          <w:cols w:space="708"/>
          <w:docGrid w:linePitch="360"/>
        </w:sect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договору № _</w:t>
      </w:r>
    </w:p>
    <w:p w:rsidR="000C5254" w:rsidRDefault="000C5254" w:rsidP="00346904">
      <w:pPr>
        <w:spacing w:after="0" w:line="100" w:lineRule="atLeast"/>
        <w:jc w:val="center"/>
        <w:rPr>
          <w:rFonts w:cs="Calibri"/>
          <w:b/>
          <w:bCs/>
          <w:kern w:val="1"/>
          <w:sz w:val="24"/>
          <w:szCs w:val="24"/>
        </w:rPr>
      </w:pPr>
    </w:p>
    <w:p w:rsidR="00F95BC4" w:rsidRPr="00F95BC4" w:rsidRDefault="00F95BC4" w:rsidP="00F95BC4">
      <w:pPr>
        <w:spacing w:after="0" w:line="100" w:lineRule="atLeast"/>
        <w:jc w:val="center"/>
        <w:rPr>
          <w:rFonts w:ascii="Times New Roman" w:eastAsia="Calibri" w:hAnsi="Times New Roman" w:cs="Times New Roman"/>
          <w:bCs/>
          <w:kern w:val="2"/>
          <w:sz w:val="20"/>
          <w:szCs w:val="20"/>
        </w:rPr>
      </w:pPr>
      <w:r w:rsidRPr="00F95BC4">
        <w:rPr>
          <w:rFonts w:ascii="Times New Roman" w:eastAsia="Calibri" w:hAnsi="Times New Roman" w:cs="Times New Roman"/>
          <w:bCs/>
          <w:kern w:val="2"/>
          <w:sz w:val="20"/>
          <w:szCs w:val="20"/>
        </w:rPr>
        <w:t>ТЕХНИЧЕСКОЕ ЗАДАНИЕ</w:t>
      </w:r>
    </w:p>
    <w:p w:rsidR="00F95BC4" w:rsidRPr="00F95BC4" w:rsidRDefault="00F95BC4" w:rsidP="00F95BC4">
      <w:pPr>
        <w:widowControl w:val="0"/>
        <w:suppressAutoHyphens/>
        <w:autoSpaceDE w:val="0"/>
        <w:spacing w:after="0" w:line="240" w:lineRule="auto"/>
        <w:jc w:val="center"/>
        <w:rPr>
          <w:rFonts w:ascii="Times New Roman" w:eastAsia="Times New Roman" w:hAnsi="Times New Roman" w:cs="Times New Roman"/>
          <w:bCs/>
          <w:kern w:val="2"/>
          <w:sz w:val="20"/>
          <w:szCs w:val="20"/>
          <w:lang w:eastAsia="ar-SA"/>
        </w:rPr>
      </w:pPr>
      <w:r w:rsidRPr="00F95BC4">
        <w:rPr>
          <w:rFonts w:ascii="Times New Roman" w:eastAsia="Times New Roman" w:hAnsi="Times New Roman" w:cs="Times New Roman"/>
          <w:bCs/>
          <w:kern w:val="2"/>
          <w:sz w:val="20"/>
          <w:szCs w:val="20"/>
          <w:lang w:eastAsia="ar-SA"/>
        </w:rPr>
        <w:t>на выполнение работ по ремонту аварийных участков тепловых сетей.</w:t>
      </w:r>
    </w:p>
    <w:p w:rsidR="00F95BC4" w:rsidRPr="00F95BC4" w:rsidRDefault="00F95BC4" w:rsidP="00F95BC4">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50" w:type="dxa"/>
        <w:tblInd w:w="110" w:type="dxa"/>
        <w:tblLayout w:type="fixed"/>
        <w:tblLook w:val="04A0" w:firstRow="1" w:lastRow="0" w:firstColumn="1" w:lastColumn="0" w:noHBand="0" w:noVBand="1"/>
      </w:tblPr>
      <w:tblGrid>
        <w:gridCol w:w="2128"/>
        <w:gridCol w:w="8222"/>
      </w:tblGrid>
      <w:tr w:rsidR="00F95BC4" w:rsidRPr="00F95BC4" w:rsidTr="00D60634">
        <w:trPr>
          <w:trHeight w:val="294"/>
        </w:trPr>
        <w:tc>
          <w:tcPr>
            <w:tcW w:w="2127" w:type="dxa"/>
            <w:tcBorders>
              <w:top w:val="single" w:sz="4" w:space="0" w:color="000000"/>
              <w:left w:val="single" w:sz="4" w:space="0" w:color="000000"/>
              <w:bottom w:val="single" w:sz="4" w:space="0" w:color="000000"/>
              <w:right w:val="nil"/>
            </w:tcBorders>
            <w:hideMark/>
          </w:tcPr>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hideMark/>
          </w:tcPr>
          <w:p w:rsidR="00F95BC4" w:rsidRPr="00F95BC4" w:rsidRDefault="00F95BC4" w:rsidP="00BB7843">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НТ МУП «Горэнерго-НТ»</w:t>
            </w:r>
          </w:p>
        </w:tc>
      </w:tr>
      <w:tr w:rsidR="00F95BC4" w:rsidRPr="00F95BC4" w:rsidTr="00F95BC4">
        <w:tc>
          <w:tcPr>
            <w:tcW w:w="2127" w:type="dxa"/>
            <w:tcBorders>
              <w:top w:val="single" w:sz="4" w:space="0" w:color="000000"/>
              <w:left w:val="single" w:sz="4" w:space="0" w:color="000000"/>
              <w:bottom w:val="single" w:sz="4" w:space="0" w:color="000000"/>
              <w:right w:val="nil"/>
            </w:tcBorders>
            <w:hideMark/>
          </w:tcPr>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hideMark/>
          </w:tcPr>
          <w:p w:rsidR="00F95BC4" w:rsidRPr="00F95BC4" w:rsidRDefault="00F95BC4" w:rsidP="00F95BC4">
            <w:pPr>
              <w:spacing w:after="0" w:line="240" w:lineRule="auto"/>
              <w:jc w:val="both"/>
              <w:rPr>
                <w:rFonts w:ascii="Times New Roman" w:eastAsia="Calibri" w:hAnsi="Times New Roman" w:cs="Times New Roman"/>
                <w:color w:val="000000" w:themeColor="text1"/>
                <w:sz w:val="20"/>
                <w:szCs w:val="20"/>
              </w:rPr>
            </w:pPr>
            <w:r w:rsidRPr="00F95BC4">
              <w:rPr>
                <w:rFonts w:ascii="Times New Roman" w:eastAsia="Calibri"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95BC4" w:rsidRPr="00F95BC4" w:rsidRDefault="00F95BC4" w:rsidP="00F95BC4">
            <w:pPr>
              <w:spacing w:after="0"/>
              <w:jc w:val="both"/>
              <w:rPr>
                <w:rFonts w:ascii="Times New Roman" w:eastAsia="Calibri" w:hAnsi="Times New Roman" w:cs="Times New Roman"/>
                <w:color w:val="000000" w:themeColor="text1"/>
                <w:sz w:val="20"/>
                <w:szCs w:val="20"/>
              </w:rPr>
            </w:pPr>
            <w:r w:rsidRPr="00F95BC4">
              <w:rPr>
                <w:rFonts w:ascii="Times New Roman" w:eastAsia="Calibri"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95BC4">
              <w:rPr>
                <w:rFonts w:ascii="Times New Roman" w:eastAsia="Calibri" w:hAnsi="Times New Roman" w:cs="Times New Roman"/>
                <w:color w:val="000000" w:themeColor="text1"/>
                <w:sz w:val="20"/>
                <w:szCs w:val="20"/>
                <w:shd w:val="clear" w:color="auto" w:fill="FFFFFF"/>
              </w:rPr>
              <w:t> </w:t>
            </w:r>
            <w:r w:rsidRPr="00F95BC4">
              <w:rPr>
                <w:rFonts w:ascii="Times New Roman" w:eastAsia="Calibri" w:hAnsi="Times New Roman" w:cs="Times New Roman"/>
                <w:color w:val="000000" w:themeColor="text1"/>
                <w:sz w:val="20"/>
                <w:szCs w:val="20"/>
              </w:rPr>
              <w:t xml:space="preserve">  </w:t>
            </w:r>
          </w:p>
        </w:tc>
      </w:tr>
      <w:tr w:rsidR="00F95BC4" w:rsidRPr="00F95BC4" w:rsidTr="00F95BC4">
        <w:trPr>
          <w:trHeight w:val="218"/>
        </w:trPr>
        <w:tc>
          <w:tcPr>
            <w:tcW w:w="2127" w:type="dxa"/>
            <w:tcBorders>
              <w:top w:val="single" w:sz="4" w:space="0" w:color="000000"/>
              <w:left w:val="single" w:sz="4" w:space="0" w:color="000000"/>
              <w:bottom w:val="single" w:sz="4" w:space="0" w:color="000000"/>
              <w:right w:val="nil"/>
            </w:tcBorders>
            <w:hideMark/>
          </w:tcPr>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hideMark/>
          </w:tcPr>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sz w:val="20"/>
                <w:szCs w:val="20"/>
              </w:rPr>
            </w:pPr>
            <w:r w:rsidRPr="00F95BC4">
              <w:rPr>
                <w:rFonts w:ascii="Times New Roman" w:eastAsia="Calibri" w:hAnsi="Times New Roman" w:cs="Times New Roman"/>
                <w:color w:val="000000" w:themeColor="text1"/>
                <w:sz w:val="20"/>
                <w:szCs w:val="20"/>
              </w:rPr>
              <w:t>Замена трубопроводов на участках теплотрасс и в ТК</w:t>
            </w:r>
            <w:proofErr w:type="gramStart"/>
            <w:r w:rsidRPr="00F95BC4">
              <w:rPr>
                <w:rFonts w:ascii="Times New Roman" w:eastAsia="Calibri" w:hAnsi="Times New Roman" w:cs="Times New Roman"/>
                <w:color w:val="000000" w:themeColor="text1"/>
                <w:sz w:val="20"/>
                <w:szCs w:val="20"/>
              </w:rPr>
              <w:t xml:space="preserve"> ,</w:t>
            </w:r>
            <w:proofErr w:type="gramEnd"/>
            <w:r w:rsidRPr="00F95BC4">
              <w:rPr>
                <w:rFonts w:ascii="Times New Roman" w:eastAsia="Calibri"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sz w:val="20"/>
                <w:szCs w:val="20"/>
              </w:rPr>
            </w:pPr>
            <w:r w:rsidRPr="00F95BC4">
              <w:rPr>
                <w:rFonts w:ascii="Times New Roman" w:eastAsia="Calibri" w:hAnsi="Times New Roman" w:cs="Times New Roman"/>
                <w:color w:val="000000" w:themeColor="text1"/>
                <w:sz w:val="20"/>
                <w:szCs w:val="20"/>
              </w:rPr>
              <w:t>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за сутки Подрядчика  об объекте производства работ.  Заявка подается по эл</w:t>
            </w:r>
            <w:r w:rsidR="00BB7843" w:rsidRPr="00F95BC4">
              <w:rPr>
                <w:rFonts w:ascii="Times New Roman" w:eastAsia="Calibri" w:hAnsi="Times New Roman" w:cs="Times New Roman"/>
                <w:color w:val="000000" w:themeColor="text1"/>
                <w:sz w:val="20"/>
                <w:szCs w:val="20"/>
              </w:rPr>
              <w:t>. п</w:t>
            </w:r>
            <w:r w:rsidRPr="00F95BC4">
              <w:rPr>
                <w:rFonts w:ascii="Times New Roman" w:eastAsia="Calibri" w:hAnsi="Times New Roman" w:cs="Times New Roman"/>
                <w:color w:val="000000" w:themeColor="text1"/>
                <w:sz w:val="20"/>
                <w:szCs w:val="20"/>
              </w:rPr>
              <w:t xml:space="preserve">очте, указанной подрядчиком для официального общения на период действия договора. </w:t>
            </w:r>
          </w:p>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sz w:val="20"/>
                <w:szCs w:val="20"/>
              </w:rPr>
            </w:pPr>
            <w:r w:rsidRPr="00F95BC4">
              <w:rPr>
                <w:rFonts w:ascii="Times New Roman" w:eastAsia="Calibri"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sz w:val="20"/>
                <w:szCs w:val="20"/>
              </w:rPr>
            </w:pPr>
            <w:r w:rsidRPr="00F95BC4">
              <w:rPr>
                <w:rFonts w:ascii="Times New Roman" w:eastAsia="Calibri" w:hAnsi="Times New Roman" w:cs="Times New Roman"/>
                <w:color w:val="000000" w:themeColor="text1"/>
                <w:sz w:val="20"/>
                <w:szCs w:val="20"/>
              </w:rPr>
              <w:t xml:space="preserve">Подрядчик совместно с Заказчиком проводят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95BC4" w:rsidRPr="00F95BC4" w:rsidTr="00F95BC4">
        <w:tc>
          <w:tcPr>
            <w:tcW w:w="2127" w:type="dxa"/>
            <w:tcBorders>
              <w:top w:val="single" w:sz="4" w:space="0" w:color="000000"/>
              <w:left w:val="single" w:sz="4" w:space="0" w:color="000000"/>
              <w:bottom w:val="single" w:sz="4" w:space="0" w:color="000000"/>
              <w:right w:val="nil"/>
            </w:tcBorders>
            <w:hideMark/>
          </w:tcPr>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hideMark/>
          </w:tcPr>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kern w:val="2"/>
                <w:sz w:val="20"/>
                <w:szCs w:val="20"/>
              </w:rPr>
            </w:pPr>
            <w:r w:rsidRPr="00F95BC4">
              <w:rPr>
                <w:rFonts w:ascii="Times New Roman" w:eastAsia="Calibri" w:hAnsi="Times New Roman" w:cs="Times New Roman"/>
                <w:color w:val="000000" w:themeColor="text1"/>
                <w:kern w:val="2"/>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kern w:val="2"/>
                <w:sz w:val="20"/>
                <w:szCs w:val="20"/>
              </w:rPr>
            </w:pPr>
            <w:r w:rsidRPr="00F95BC4">
              <w:rPr>
                <w:rFonts w:ascii="Times New Roman" w:eastAsia="Calibri" w:hAnsi="Times New Roman" w:cs="Times New Roman"/>
                <w:color w:val="000000" w:themeColor="text1"/>
                <w:kern w:val="2"/>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kern w:val="2"/>
                <w:sz w:val="20"/>
                <w:szCs w:val="20"/>
              </w:rPr>
            </w:pPr>
            <w:r w:rsidRPr="00F95BC4">
              <w:rPr>
                <w:rFonts w:ascii="Times New Roman" w:eastAsia="Calibri" w:hAnsi="Times New Roman" w:cs="Times New Roman"/>
                <w:color w:val="000000" w:themeColor="text1"/>
                <w:kern w:val="2"/>
                <w:sz w:val="20"/>
                <w:szCs w:val="20"/>
              </w:rPr>
              <w:t>-  сети подземных коммуникаций, подлежащие перекладке или подвеске;</w:t>
            </w:r>
          </w:p>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kern w:val="2"/>
                <w:sz w:val="20"/>
                <w:szCs w:val="20"/>
              </w:rPr>
            </w:pPr>
            <w:r w:rsidRPr="00F95BC4">
              <w:rPr>
                <w:rFonts w:ascii="Times New Roman" w:eastAsia="Calibri" w:hAnsi="Times New Roman" w:cs="Times New Roman"/>
                <w:color w:val="000000" w:themeColor="text1"/>
                <w:kern w:val="2"/>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kern w:val="2"/>
                <w:sz w:val="20"/>
                <w:szCs w:val="20"/>
              </w:rPr>
            </w:pPr>
            <w:r w:rsidRPr="00F95BC4">
              <w:rPr>
                <w:rFonts w:ascii="Times New Roman" w:eastAsia="Calibri" w:hAnsi="Times New Roman" w:cs="Times New Roman"/>
                <w:color w:val="000000" w:themeColor="text1"/>
                <w:kern w:val="2"/>
                <w:sz w:val="20"/>
                <w:szCs w:val="20"/>
              </w:rPr>
              <w:t>-  стесненные условия или невозможность складирования материалов;</w:t>
            </w:r>
          </w:p>
          <w:p w:rsidR="00F95BC4" w:rsidRPr="00F95BC4" w:rsidRDefault="00F95BC4" w:rsidP="00F95BC4">
            <w:pPr>
              <w:snapToGrid w:val="0"/>
              <w:spacing w:after="0" w:line="100" w:lineRule="atLeast"/>
              <w:jc w:val="both"/>
              <w:rPr>
                <w:rFonts w:ascii="Times New Roman" w:eastAsia="Calibri" w:hAnsi="Times New Roman" w:cs="Times New Roman"/>
                <w:color w:val="FF0000"/>
                <w:kern w:val="2"/>
                <w:sz w:val="20"/>
                <w:szCs w:val="20"/>
              </w:rPr>
            </w:pPr>
            <w:r w:rsidRPr="00F95BC4">
              <w:rPr>
                <w:rFonts w:ascii="Times New Roman" w:eastAsia="Calibri" w:hAnsi="Times New Roman" w:cs="Times New Roman"/>
                <w:color w:val="000000" w:themeColor="text1"/>
                <w:kern w:val="2"/>
                <w:sz w:val="20"/>
                <w:szCs w:val="20"/>
              </w:rPr>
              <w:t>- ограничение поворота стрелы грузоподъемного крана в соответствии с данными проекта организации строительства.</w:t>
            </w:r>
          </w:p>
        </w:tc>
      </w:tr>
      <w:tr w:rsidR="00F95BC4" w:rsidRPr="00F95BC4" w:rsidTr="00F95BC4">
        <w:tc>
          <w:tcPr>
            <w:tcW w:w="2127" w:type="dxa"/>
            <w:tcBorders>
              <w:top w:val="single" w:sz="4" w:space="0" w:color="000000"/>
              <w:left w:val="single" w:sz="4" w:space="0" w:color="000000"/>
              <w:bottom w:val="single" w:sz="4" w:space="0" w:color="000000"/>
              <w:right w:val="nil"/>
            </w:tcBorders>
            <w:hideMark/>
          </w:tcPr>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hideMark/>
          </w:tcPr>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1.Трубы, фасонные изделия, запорная арматура, железобетонные изделия – предоставляются  Заказчиком. </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2. В исключительных случаях, по согласованию сторон возможна поставка необходимых материалов Подрядчиком.</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Материалы должны быть  новые, не восстановленные, не бывшие в употреблении, произведены не ранее 202</w:t>
            </w:r>
            <w:r w:rsidR="00D60634">
              <w:rPr>
                <w:rFonts w:ascii="Times New Roman" w:eastAsia="Calibri" w:hAnsi="Times New Roman" w:cs="Times New Roman"/>
                <w:kern w:val="2"/>
                <w:sz w:val="20"/>
                <w:szCs w:val="20"/>
              </w:rPr>
              <w:t>3</w:t>
            </w:r>
            <w:r w:rsidRPr="00F95BC4">
              <w:rPr>
                <w:rFonts w:ascii="Times New Roman" w:eastAsia="Calibri" w:hAnsi="Times New Roman" w:cs="Times New Roman"/>
                <w:kern w:val="2"/>
                <w:sz w:val="20"/>
                <w:szCs w:val="20"/>
              </w:rPr>
              <w:t>г.</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Применяемые материалы проходят  обязательный входной контроль со стороны Заказчика. </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95BC4" w:rsidRPr="00F95BC4" w:rsidTr="00F95BC4">
        <w:tc>
          <w:tcPr>
            <w:tcW w:w="2127" w:type="dxa"/>
            <w:tcBorders>
              <w:top w:val="single" w:sz="4" w:space="0" w:color="000000"/>
              <w:left w:val="single" w:sz="4" w:space="0" w:color="000000"/>
              <w:bottom w:val="single" w:sz="4" w:space="0" w:color="000000"/>
              <w:right w:val="nil"/>
            </w:tcBorders>
            <w:hideMark/>
          </w:tcPr>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hideMark/>
          </w:tcPr>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1. Наличие соответствующих государственных разрешительных документов на выполняемые виды работ:</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 - сварочное оборудование и персонал, выполняющий работы с применением сварки, должны иметь аттестацию .</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bCs/>
                <w:kern w:val="2"/>
                <w:sz w:val="20"/>
                <w:szCs w:val="20"/>
              </w:rPr>
              <w:t>2.</w:t>
            </w:r>
            <w:r w:rsidRPr="00F95BC4">
              <w:rPr>
                <w:rFonts w:ascii="Times New Roman" w:eastAsia="Calibri" w:hAnsi="Times New Roman" w:cs="Times New Roman"/>
                <w:kern w:val="2"/>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95BC4">
              <w:rPr>
                <w:rFonts w:ascii="Times New Roman" w:eastAsia="Calibri" w:hAnsi="Times New Roman" w:cs="Times New Roman"/>
                <w:kern w:val="2"/>
                <w:sz w:val="20"/>
                <w:szCs w:val="20"/>
              </w:rPr>
              <w:t>обучения по</w:t>
            </w:r>
            <w:proofErr w:type="gramEnd"/>
            <w:r w:rsidRPr="00F95BC4">
              <w:rPr>
                <w:rFonts w:ascii="Times New Roman" w:eastAsia="Calibri" w:hAnsi="Times New Roman" w:cs="Times New Roman"/>
                <w:kern w:val="2"/>
                <w:sz w:val="20"/>
                <w:szCs w:val="20"/>
              </w:rPr>
              <w:t xml:space="preserve"> соответствующим видам деятельности (Правила безопасности, утверждены Приказом Ростехнадзора №533 от 12.11.2013г.). </w:t>
            </w:r>
          </w:p>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kern w:val="2"/>
                <w:sz w:val="20"/>
                <w:szCs w:val="20"/>
              </w:rPr>
            </w:pPr>
            <w:r w:rsidRPr="00F95BC4">
              <w:rPr>
                <w:rFonts w:ascii="Times New Roman" w:eastAsia="Calibri" w:hAnsi="Times New Roman" w:cs="Times New Roman"/>
                <w:color w:val="000000" w:themeColor="text1"/>
                <w:kern w:val="2"/>
                <w:sz w:val="20"/>
                <w:szCs w:val="20"/>
              </w:rPr>
              <w:t xml:space="preserve">3. </w:t>
            </w:r>
            <w:r w:rsidRPr="00F95BC4">
              <w:rPr>
                <w:rFonts w:ascii="Times New Roman" w:eastAsia="Calibri" w:hAnsi="Times New Roman" w:cs="Times New Roman"/>
                <w:kern w:val="2"/>
                <w:sz w:val="20"/>
                <w:szCs w:val="20"/>
              </w:rPr>
              <w:t xml:space="preserve">Отсутствие материалов и механизмов у Подрядчика не может являться основанием для </w:t>
            </w:r>
            <w:r w:rsidRPr="00F95BC4">
              <w:rPr>
                <w:rFonts w:ascii="Times New Roman" w:eastAsia="Calibri" w:hAnsi="Times New Roman" w:cs="Times New Roman"/>
                <w:kern w:val="2"/>
                <w:sz w:val="20"/>
                <w:szCs w:val="20"/>
              </w:rPr>
              <w:lastRenderedPageBreak/>
              <w:t>изменения сроков выполнения работ.</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4. Работы должны выполняться в соответствии: </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 СНиП 3.05.03-85 «Тепловые сети», </w:t>
            </w:r>
          </w:p>
          <w:p w:rsidR="00F95BC4" w:rsidRPr="00F95BC4" w:rsidRDefault="00F95BC4" w:rsidP="00F95BC4">
            <w:pPr>
              <w:snapToGrid w:val="0"/>
              <w:spacing w:after="0" w:line="100" w:lineRule="atLeast"/>
              <w:jc w:val="both"/>
              <w:rPr>
                <w:rFonts w:ascii="Times New Roman" w:eastAsia="Calibri" w:hAnsi="Times New Roman" w:cs="Times New Roman"/>
                <w:bCs/>
                <w:sz w:val="20"/>
                <w:szCs w:val="20"/>
              </w:rPr>
            </w:pPr>
            <w:r w:rsidRPr="00F95BC4">
              <w:rPr>
                <w:rFonts w:ascii="Times New Roman" w:eastAsia="Calibri" w:hAnsi="Times New Roman" w:cs="Times New Roman"/>
                <w:kern w:val="2"/>
                <w:sz w:val="20"/>
                <w:szCs w:val="20"/>
              </w:rPr>
              <w:t xml:space="preserve">- СНиП </w:t>
            </w:r>
            <w:r w:rsidRPr="00F95BC4">
              <w:rPr>
                <w:rFonts w:ascii="Times New Roman" w:eastAsia="Calibri" w:hAnsi="Times New Roman" w:cs="Times New Roman"/>
                <w:bCs/>
                <w:color w:val="000000"/>
                <w:sz w:val="20"/>
                <w:szCs w:val="20"/>
              </w:rPr>
              <w:t>3</w:t>
            </w:r>
            <w:r w:rsidRPr="00F95BC4">
              <w:rPr>
                <w:rFonts w:ascii="Times New Roman" w:eastAsia="Calibri" w:hAnsi="Times New Roman" w:cs="Times New Roman"/>
                <w:color w:val="000000"/>
                <w:sz w:val="20"/>
                <w:szCs w:val="20"/>
              </w:rPr>
              <w:t>.03.01-87 «Несущие и ограждающие конструкции»</w:t>
            </w:r>
            <w:r w:rsidRPr="00F95BC4">
              <w:rPr>
                <w:rFonts w:ascii="Times New Roman" w:eastAsia="Calibri" w:hAnsi="Times New Roman" w:cs="Times New Roman"/>
                <w:sz w:val="20"/>
                <w:szCs w:val="20"/>
              </w:rPr>
              <w:t>,</w:t>
            </w:r>
            <w:r w:rsidRPr="00F95BC4">
              <w:rPr>
                <w:rFonts w:ascii="Times New Roman" w:eastAsia="Calibri" w:hAnsi="Times New Roman" w:cs="Times New Roman"/>
                <w:bCs/>
                <w:sz w:val="20"/>
                <w:szCs w:val="20"/>
              </w:rPr>
              <w:t xml:space="preserve"> </w:t>
            </w:r>
          </w:p>
          <w:p w:rsidR="00F95BC4" w:rsidRPr="00F95BC4" w:rsidRDefault="00F95BC4" w:rsidP="00F95BC4">
            <w:pPr>
              <w:snapToGrid w:val="0"/>
              <w:spacing w:after="0" w:line="100" w:lineRule="atLeast"/>
              <w:jc w:val="both"/>
              <w:rPr>
                <w:rFonts w:ascii="Times New Roman" w:eastAsia="Calibri" w:hAnsi="Times New Roman" w:cs="Times New Roman"/>
                <w:bCs/>
                <w:sz w:val="20"/>
                <w:szCs w:val="20"/>
              </w:rPr>
            </w:pPr>
            <w:r w:rsidRPr="00F95BC4">
              <w:rPr>
                <w:rFonts w:ascii="Times New Roman" w:eastAsia="Calibri" w:hAnsi="Times New Roman" w:cs="Times New Roman"/>
                <w:kern w:val="2"/>
                <w:sz w:val="20"/>
                <w:szCs w:val="20"/>
              </w:rPr>
              <w:t>- СНиП 12-03-2001 «Безопасность труда в строительстве» ч.1,</w:t>
            </w:r>
            <w:r w:rsidRPr="00F95BC4">
              <w:rPr>
                <w:rFonts w:ascii="Times New Roman" w:eastAsia="Calibri" w:hAnsi="Times New Roman" w:cs="Times New Roman"/>
                <w:bCs/>
                <w:sz w:val="20"/>
                <w:szCs w:val="20"/>
              </w:rPr>
              <w:t xml:space="preserve"> </w:t>
            </w:r>
          </w:p>
          <w:p w:rsidR="00F95BC4" w:rsidRPr="00F95BC4" w:rsidRDefault="00F95BC4" w:rsidP="00F95BC4">
            <w:pPr>
              <w:snapToGrid w:val="0"/>
              <w:spacing w:after="0" w:line="100" w:lineRule="atLeast"/>
              <w:jc w:val="both"/>
              <w:rPr>
                <w:rFonts w:ascii="Times New Roman" w:eastAsia="Calibri" w:hAnsi="Times New Roman" w:cs="Times New Roman"/>
                <w:sz w:val="20"/>
                <w:szCs w:val="20"/>
              </w:rPr>
            </w:pPr>
            <w:r w:rsidRPr="00F95BC4">
              <w:rPr>
                <w:rFonts w:ascii="Times New Roman" w:eastAsia="Calibri" w:hAnsi="Times New Roman" w:cs="Times New Roman"/>
                <w:bCs/>
                <w:sz w:val="20"/>
                <w:szCs w:val="20"/>
              </w:rPr>
              <w:t>- СНиП 41-03-2003 «Тепловая изоляция оборудования и трубопроводов»</w:t>
            </w:r>
            <w:r w:rsidRPr="00F95BC4">
              <w:rPr>
                <w:rFonts w:ascii="Times New Roman" w:eastAsia="Calibri" w:hAnsi="Times New Roman" w:cs="Times New Roman"/>
                <w:sz w:val="20"/>
                <w:szCs w:val="20"/>
              </w:rPr>
              <w:t xml:space="preserve">, </w:t>
            </w:r>
          </w:p>
          <w:p w:rsidR="00F95BC4" w:rsidRPr="00F95BC4" w:rsidRDefault="00F95BC4" w:rsidP="00F95BC4">
            <w:pPr>
              <w:snapToGrid w:val="0"/>
              <w:spacing w:after="0" w:line="100" w:lineRule="atLeast"/>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 xml:space="preserve">- ТСН 23-337-2002 «Тепловая изоляция оборудования и трубопроводов» </w:t>
            </w:r>
          </w:p>
          <w:p w:rsidR="00F95BC4" w:rsidRPr="00F95BC4" w:rsidRDefault="00F95BC4" w:rsidP="00F95BC4">
            <w:pPr>
              <w:snapToGrid w:val="0"/>
              <w:spacing w:after="0" w:line="100" w:lineRule="atLeast"/>
              <w:jc w:val="both"/>
              <w:rPr>
                <w:rFonts w:ascii="Times New Roman" w:eastAsia="Calibri" w:hAnsi="Times New Roman" w:cs="Times New Roman"/>
                <w:bCs/>
                <w:sz w:val="20"/>
                <w:szCs w:val="20"/>
              </w:rPr>
            </w:pPr>
            <w:r w:rsidRPr="00F95BC4">
              <w:rPr>
                <w:rFonts w:ascii="Times New Roman" w:eastAsia="Calibri" w:hAnsi="Times New Roman" w:cs="Times New Roman"/>
                <w:bCs/>
                <w:sz w:val="20"/>
                <w:szCs w:val="20"/>
              </w:rPr>
              <w:t xml:space="preserve">- ГОСТ 16037-80 «Соединения сварные стальных трубопроводов», </w:t>
            </w:r>
          </w:p>
          <w:p w:rsidR="00F95BC4" w:rsidRPr="00F95BC4" w:rsidRDefault="00F95BC4" w:rsidP="00F95BC4">
            <w:pPr>
              <w:snapToGrid w:val="0"/>
              <w:spacing w:after="0" w:line="100" w:lineRule="atLeast"/>
              <w:jc w:val="both"/>
              <w:rPr>
                <w:rFonts w:ascii="Times New Roman" w:eastAsia="Calibri" w:hAnsi="Times New Roman" w:cs="Times New Roman"/>
                <w:color w:val="000000"/>
                <w:sz w:val="20"/>
                <w:szCs w:val="20"/>
              </w:rPr>
            </w:pPr>
            <w:r w:rsidRPr="00F95BC4">
              <w:rPr>
                <w:rFonts w:ascii="Times New Roman" w:eastAsia="Calibri" w:hAnsi="Times New Roman" w:cs="Times New Roman"/>
                <w:kern w:val="2"/>
                <w:sz w:val="20"/>
                <w:szCs w:val="20"/>
              </w:rPr>
              <w:t>- Решения №77 от 20.12.2018 года Нижнетагильской городской думы</w:t>
            </w:r>
            <w:r w:rsidRPr="00F95BC4">
              <w:rPr>
                <w:rFonts w:ascii="Times New Roman" w:eastAsia="Calibri" w:hAnsi="Times New Roman" w:cs="Times New Roman"/>
                <w:sz w:val="20"/>
                <w:szCs w:val="20"/>
              </w:rPr>
              <w:t xml:space="preserve"> «</w:t>
            </w:r>
            <w:r w:rsidRPr="00F95BC4">
              <w:rPr>
                <w:rFonts w:ascii="Times New Roman" w:eastAsia="Calibri" w:hAnsi="Times New Roman" w:cs="Times New Roman"/>
                <w:color w:val="000000"/>
                <w:sz w:val="20"/>
                <w:szCs w:val="20"/>
              </w:rPr>
              <w:t>Об утверждении Правил благоустройства территории города Нижний Тагил».</w:t>
            </w:r>
          </w:p>
          <w:p w:rsidR="00F95BC4" w:rsidRPr="00F95BC4" w:rsidRDefault="00F95BC4" w:rsidP="00F95BC4">
            <w:pPr>
              <w:snapToGrid w:val="0"/>
              <w:spacing w:after="0" w:line="100" w:lineRule="atLeast"/>
              <w:jc w:val="both"/>
              <w:rPr>
                <w:rFonts w:ascii="Times New Roman" w:eastAsia="Calibri" w:hAnsi="Times New Roman" w:cs="Times New Roman"/>
                <w:sz w:val="20"/>
                <w:szCs w:val="20"/>
              </w:rPr>
            </w:pPr>
            <w:r w:rsidRPr="00F95BC4">
              <w:rPr>
                <w:rFonts w:ascii="Times New Roman" w:eastAsia="Calibri" w:hAnsi="Times New Roman" w:cs="Times New Roman"/>
                <w:color w:val="000000"/>
                <w:sz w:val="20"/>
                <w:szCs w:val="20"/>
              </w:rPr>
              <w:t>(</w:t>
            </w:r>
            <w:r w:rsidRPr="00F95BC4">
              <w:rPr>
                <w:rFonts w:ascii="Times New Roman" w:eastAsia="Calibri"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5.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95BC4" w:rsidRPr="00F95BC4" w:rsidRDefault="00F95BC4" w:rsidP="00F95BC4">
            <w:pPr>
              <w:spacing w:after="0"/>
              <w:jc w:val="both"/>
              <w:rPr>
                <w:rFonts w:ascii="Times New Roman" w:eastAsia="Times New Roman" w:hAnsi="Times New Roman" w:cs="Times New Roman"/>
                <w:bCs/>
                <w:kern w:val="2"/>
                <w:sz w:val="20"/>
                <w:szCs w:val="20"/>
              </w:rPr>
            </w:pPr>
            <w:r w:rsidRPr="00F95BC4">
              <w:rPr>
                <w:rFonts w:ascii="Times New Roman" w:eastAsia="Times New Roman" w:hAnsi="Times New Roman" w:cs="Times New Roman"/>
                <w:bCs/>
                <w:kern w:val="2"/>
                <w:sz w:val="20"/>
                <w:szCs w:val="20"/>
              </w:rPr>
              <w:t>6. До начала производства работ необходимо:</w:t>
            </w:r>
          </w:p>
          <w:p w:rsidR="00F95BC4" w:rsidRPr="00F95BC4" w:rsidRDefault="00F95BC4" w:rsidP="00F95BC4">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95BC4">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предоставить на согласование проект производства работ (СНиП 3.01.01-85* прил. 4*)</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i/>
                <w:kern w:val="2"/>
                <w:sz w:val="20"/>
                <w:szCs w:val="20"/>
              </w:rPr>
            </w:pPr>
            <w:r w:rsidRPr="00F95BC4">
              <w:rPr>
                <w:rFonts w:ascii="Times New Roman" w:eastAsia="Calibri" w:hAnsi="Times New Roman" w:cs="Times New Roman"/>
                <w:kern w:val="2"/>
                <w:sz w:val="20"/>
                <w:szCs w:val="20"/>
              </w:rPr>
              <w:t xml:space="preserve">- предоставить на согласование график производства работ </w:t>
            </w:r>
            <w:r w:rsidRPr="00F95BC4">
              <w:rPr>
                <w:rFonts w:ascii="Times New Roman" w:eastAsia="Calibri" w:hAnsi="Times New Roman" w:cs="Times New Roman"/>
                <w:i/>
                <w:kern w:val="2"/>
                <w:sz w:val="20"/>
                <w:szCs w:val="20"/>
              </w:rPr>
              <w:t>(приложение №2 к техническому заданию);</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color w:val="000000" w:themeColor="text1"/>
                <w:kern w:val="2"/>
                <w:sz w:val="20"/>
                <w:szCs w:val="20"/>
              </w:rPr>
            </w:pPr>
            <w:r w:rsidRPr="00F95BC4">
              <w:rPr>
                <w:rFonts w:ascii="Times New Roman" w:eastAsia="Calibri" w:hAnsi="Times New Roman" w:cs="Times New Roman"/>
                <w:kern w:val="2"/>
                <w:sz w:val="20"/>
                <w:szCs w:val="20"/>
              </w:rPr>
              <w:t xml:space="preserve">- </w:t>
            </w:r>
            <w:r w:rsidRPr="00F95BC4">
              <w:rPr>
                <w:rFonts w:ascii="Times New Roman" w:eastAsia="Calibri" w:hAnsi="Times New Roman" w:cs="Times New Roman"/>
                <w:color w:val="000000" w:themeColor="text1"/>
                <w:kern w:val="2"/>
                <w:sz w:val="20"/>
                <w:szCs w:val="20"/>
              </w:rPr>
              <w:t>получить в техотделе НТ МУП «</w:t>
            </w:r>
            <w:proofErr w:type="spellStart"/>
            <w:r w:rsidRPr="00F95BC4">
              <w:rPr>
                <w:rFonts w:ascii="Times New Roman" w:eastAsia="Calibri" w:hAnsi="Times New Roman" w:cs="Times New Roman"/>
                <w:color w:val="000000" w:themeColor="text1"/>
                <w:kern w:val="2"/>
                <w:sz w:val="20"/>
                <w:szCs w:val="20"/>
              </w:rPr>
              <w:t>Горнерго</w:t>
            </w:r>
            <w:proofErr w:type="spellEnd"/>
            <w:r w:rsidRPr="00F95BC4">
              <w:rPr>
                <w:rFonts w:ascii="Times New Roman" w:eastAsia="Calibri" w:hAnsi="Times New Roman" w:cs="Times New Roman"/>
                <w:color w:val="000000" w:themeColor="text1"/>
                <w:kern w:val="2"/>
                <w:sz w:val="20"/>
                <w:szCs w:val="20"/>
              </w:rPr>
              <w:t>-НТ» копии согласования с администрацией района, организациями-владельцами коммуникаций, ордера на проведение земляных работ</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kern w:val="2"/>
                <w:sz w:val="20"/>
                <w:szCs w:val="20"/>
              </w:rPr>
              <w:t xml:space="preserve"> - </w:t>
            </w:r>
            <w:r w:rsidRPr="00F95BC4">
              <w:rPr>
                <w:rFonts w:ascii="Times New Roman" w:eastAsia="Calibri" w:hAnsi="Times New Roman" w:cs="Times New Roman"/>
                <w:sz w:val="20"/>
                <w:szCs w:val="20"/>
              </w:rPr>
              <w:t>пройти вводный инструктаж в службе охраны труда Заказчика</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95BC4">
              <w:rPr>
                <w:rFonts w:ascii="Times New Roman" w:eastAsia="Calibri" w:hAnsi="Times New Roman" w:cs="Times New Roman"/>
                <w:kern w:val="2"/>
                <w:sz w:val="20"/>
                <w:szCs w:val="20"/>
              </w:rPr>
              <w:t>наряд-допуске</w:t>
            </w:r>
            <w:proofErr w:type="gramEnd"/>
            <w:r w:rsidRPr="00F95BC4">
              <w:rPr>
                <w:rFonts w:ascii="Times New Roman" w:eastAsia="Calibri" w:hAnsi="Times New Roman" w:cs="Times New Roman"/>
                <w:kern w:val="2"/>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95BC4">
              <w:rPr>
                <w:rFonts w:ascii="Times New Roman" w:eastAsia="Calibri" w:hAnsi="Times New Roman" w:cs="Times New Roman"/>
                <w:kern w:val="2"/>
                <w:sz w:val="20"/>
                <w:szCs w:val="20"/>
              </w:rPr>
              <w:t>выполнены в срок наряд-допуск продлевается</w:t>
            </w:r>
            <w:proofErr w:type="gramEnd"/>
            <w:r w:rsidRPr="00F95BC4">
              <w:rPr>
                <w:rFonts w:ascii="Times New Roman" w:eastAsia="Calibri" w:hAnsi="Times New Roman" w:cs="Times New Roman"/>
                <w:kern w:val="2"/>
                <w:sz w:val="20"/>
                <w:szCs w:val="20"/>
              </w:rPr>
              <w:t xml:space="preserve"> или выдается новый. Если </w:t>
            </w:r>
            <w:proofErr w:type="gramStart"/>
            <w:r w:rsidRPr="00F95BC4">
              <w:rPr>
                <w:rFonts w:ascii="Times New Roman" w:eastAsia="Calibri" w:hAnsi="Times New Roman" w:cs="Times New Roman"/>
                <w:kern w:val="2"/>
                <w:sz w:val="20"/>
                <w:szCs w:val="20"/>
              </w:rPr>
              <w:t>меняется состав бригады в наряд-допуск вносятся</w:t>
            </w:r>
            <w:proofErr w:type="gramEnd"/>
            <w:r w:rsidRPr="00F95BC4">
              <w:rPr>
                <w:rFonts w:ascii="Times New Roman" w:eastAsia="Calibri" w:hAnsi="Times New Roman" w:cs="Times New Roman"/>
                <w:kern w:val="2"/>
                <w:sz w:val="20"/>
                <w:szCs w:val="20"/>
              </w:rPr>
              <w:t xml:space="preserve"> изменения или выдается новый.</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 - получить тех. условия, заключить договор с </w:t>
            </w:r>
            <w:proofErr w:type="spellStart"/>
            <w:r w:rsidRPr="00F95BC4">
              <w:rPr>
                <w:rFonts w:ascii="Times New Roman" w:eastAsia="Calibri" w:hAnsi="Times New Roman" w:cs="Times New Roman"/>
                <w:kern w:val="2"/>
                <w:sz w:val="20"/>
                <w:szCs w:val="20"/>
              </w:rPr>
              <w:t>энергоснабжающей</w:t>
            </w:r>
            <w:proofErr w:type="spellEnd"/>
            <w:r w:rsidRPr="00F95BC4">
              <w:rPr>
                <w:rFonts w:ascii="Times New Roman" w:eastAsia="Calibri" w:hAnsi="Times New Roman" w:cs="Times New Roman"/>
                <w:kern w:val="2"/>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95BC4">
              <w:rPr>
                <w:rFonts w:ascii="Times New Roman" w:eastAsia="Calibri" w:hAnsi="Times New Roman" w:cs="Times New Roman"/>
                <w:kern w:val="2"/>
                <w:sz w:val="20"/>
                <w:szCs w:val="20"/>
              </w:rPr>
              <w:t>.М</w:t>
            </w:r>
            <w:proofErr w:type="gramEnd"/>
            <w:r w:rsidRPr="00F95BC4">
              <w:rPr>
                <w:rFonts w:ascii="Times New Roman" w:eastAsia="Calibri" w:hAnsi="Times New Roman" w:cs="Times New Roman"/>
                <w:kern w:val="2"/>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color w:val="000000"/>
                <w:sz w:val="20"/>
                <w:szCs w:val="20"/>
              </w:rPr>
            </w:pPr>
            <w:r w:rsidRPr="00F95BC4">
              <w:rPr>
                <w:rFonts w:ascii="Times New Roman" w:eastAsia="Calibri" w:hAnsi="Times New Roman" w:cs="Times New Roman"/>
                <w:kern w:val="2"/>
                <w:sz w:val="20"/>
                <w:szCs w:val="20"/>
              </w:rPr>
              <w:t>7. Р</w:t>
            </w:r>
            <w:r w:rsidRPr="00F95BC4">
              <w:rPr>
                <w:rFonts w:ascii="Times New Roman" w:eastAsia="Calibri"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color w:val="000000"/>
                <w:sz w:val="20"/>
                <w:szCs w:val="20"/>
              </w:rPr>
            </w:pPr>
            <w:r w:rsidRPr="00F95BC4">
              <w:rPr>
                <w:rFonts w:ascii="Times New Roman" w:eastAsia="Calibri" w:hAnsi="Times New Roman" w:cs="Times New Roman"/>
                <w:kern w:val="2"/>
                <w:sz w:val="20"/>
                <w:szCs w:val="20"/>
              </w:rPr>
              <w:t xml:space="preserve">8. </w:t>
            </w:r>
            <w:r w:rsidRPr="00F95BC4">
              <w:rPr>
                <w:rFonts w:ascii="Times New Roman" w:eastAsia="Calibri"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95BC4">
              <w:rPr>
                <w:rFonts w:ascii="Times New Roman" w:eastAsia="Calibri" w:hAnsi="Times New Roman" w:cs="Times New Roman"/>
                <w:color w:val="000000"/>
                <w:sz w:val="20"/>
                <w:szCs w:val="20"/>
              </w:rPr>
              <w:t xml:space="preserve"> .</w:t>
            </w:r>
            <w:proofErr w:type="gramEnd"/>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kern w:val="2"/>
                <w:sz w:val="20"/>
                <w:szCs w:val="20"/>
              </w:rPr>
              <w:t xml:space="preserve">9. </w:t>
            </w:r>
            <w:r w:rsidRPr="00F95BC4">
              <w:rPr>
                <w:rFonts w:ascii="Times New Roman" w:eastAsia="Calibri"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bCs/>
                <w:color w:val="000000"/>
                <w:sz w:val="20"/>
                <w:szCs w:val="20"/>
              </w:rPr>
              <w:t>10.</w:t>
            </w:r>
            <w:r w:rsidRPr="00F95BC4">
              <w:rPr>
                <w:rFonts w:ascii="Times New Roman" w:eastAsia="Calibri" w:hAnsi="Times New Roman" w:cs="Times New Roman"/>
                <w:color w:val="000000"/>
                <w:sz w:val="20"/>
                <w:szCs w:val="20"/>
              </w:rPr>
              <w:t xml:space="preserve"> </w:t>
            </w:r>
            <w:r w:rsidRPr="00F95BC4">
              <w:rPr>
                <w:rFonts w:ascii="Times New Roman" w:eastAsia="Calibri" w:hAnsi="Times New Roman" w:cs="Times New Roman"/>
                <w:sz w:val="20"/>
                <w:szCs w:val="20"/>
              </w:rPr>
              <w:t xml:space="preserve">При производстве работ необходимо предусмотреть: </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color w:val="000000"/>
                <w:sz w:val="20"/>
                <w:szCs w:val="20"/>
              </w:rPr>
            </w:pPr>
            <w:r w:rsidRPr="00F95BC4">
              <w:rPr>
                <w:rFonts w:ascii="Times New Roman" w:eastAsia="Calibri" w:hAnsi="Times New Roman" w:cs="Times New Roman"/>
                <w:color w:val="000000"/>
                <w:sz w:val="20"/>
                <w:szCs w:val="20"/>
              </w:rPr>
              <w:t>- освещение строительной площадки и мест производства строительно-монтажных работ должно отвечать требованиям ГОСТ 12.1.046-85 (2001). «ССБТ. Строительство. Нормы освещения строительных площадок»</w:t>
            </w:r>
          </w:p>
          <w:p w:rsidR="00F95BC4" w:rsidRPr="00F95BC4" w:rsidRDefault="00F95BC4" w:rsidP="00F95BC4">
            <w:pPr>
              <w:pBdr>
                <w:bottom w:val="dashed" w:sz="6" w:space="12" w:color="CCCCCC"/>
              </w:pBdr>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 xml:space="preserve">-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w:t>
            </w:r>
            <w:r w:rsidRPr="00F95BC4">
              <w:rPr>
                <w:rFonts w:ascii="Times New Roman" w:eastAsia="Calibri" w:hAnsi="Times New Roman" w:cs="Times New Roman"/>
                <w:sz w:val="20"/>
                <w:szCs w:val="20"/>
              </w:rPr>
              <w:lastRenderedPageBreak/>
              <w:t>на высоте 0,5 м.</w:t>
            </w:r>
          </w:p>
          <w:p w:rsidR="00F95BC4" w:rsidRPr="00F95BC4" w:rsidRDefault="00F95BC4" w:rsidP="00F95BC4">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95BC4">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95BC4">
              <w:rPr>
                <w:rFonts w:ascii="Times New Roman" w:eastAsia="Times New Roman" w:hAnsi="Times New Roman" w:cs="Times New Roman"/>
                <w:bCs/>
                <w:color w:val="000000"/>
                <w:sz w:val="20"/>
                <w:szCs w:val="20"/>
                <w:lang w:eastAsia="ru-RU"/>
              </w:rPr>
              <w:t>спецобувью</w:t>
            </w:r>
            <w:proofErr w:type="spellEnd"/>
            <w:r w:rsidRPr="00F95BC4">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95BC4" w:rsidRPr="00F95BC4" w:rsidRDefault="00F95BC4" w:rsidP="00F95BC4">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95BC4">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95BC4" w:rsidRPr="00F95BC4" w:rsidTr="00F95BC4">
        <w:tc>
          <w:tcPr>
            <w:tcW w:w="2127" w:type="dxa"/>
            <w:tcBorders>
              <w:top w:val="single" w:sz="4" w:space="0" w:color="000000"/>
              <w:left w:val="single" w:sz="4" w:space="0" w:color="000000"/>
              <w:bottom w:val="single" w:sz="4" w:space="0" w:color="000000"/>
              <w:right w:val="nil"/>
            </w:tcBorders>
          </w:tcPr>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lastRenderedPageBreak/>
              <w:t>Основные требования к ходу работ, к сдаче  работ по ремонту участков теплотрасс</w:t>
            </w:r>
          </w:p>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p>
        </w:tc>
        <w:tc>
          <w:tcPr>
            <w:tcW w:w="8219" w:type="dxa"/>
            <w:tcBorders>
              <w:top w:val="single" w:sz="4" w:space="0" w:color="000000"/>
              <w:left w:val="single" w:sz="4" w:space="0" w:color="000000"/>
              <w:bottom w:val="single" w:sz="4" w:space="0" w:color="000000"/>
              <w:right w:val="single" w:sz="4" w:space="0" w:color="000000"/>
            </w:tcBorders>
            <w:hideMark/>
          </w:tcPr>
          <w:p w:rsidR="00F95BC4" w:rsidRPr="00F95BC4" w:rsidRDefault="00F95BC4" w:rsidP="00F95BC4">
            <w:pPr>
              <w:spacing w:after="0"/>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Выполнение работ:</w:t>
            </w:r>
          </w:p>
          <w:p w:rsidR="00F95BC4" w:rsidRPr="00F95BC4" w:rsidRDefault="00F95BC4" w:rsidP="00F95BC4">
            <w:pPr>
              <w:spacing w:after="0"/>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95BC4" w:rsidRPr="00F95BC4" w:rsidRDefault="00F95BC4" w:rsidP="00F95BC4">
            <w:pPr>
              <w:spacing w:after="0"/>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95BC4" w:rsidRPr="00F95BC4" w:rsidRDefault="00F95BC4" w:rsidP="00F95BC4">
            <w:pPr>
              <w:snapToGrid w:val="0"/>
              <w:spacing w:after="0" w:line="100" w:lineRule="atLeast"/>
              <w:jc w:val="both"/>
              <w:rPr>
                <w:rFonts w:ascii="Times New Roman" w:eastAsia="Calibri" w:hAnsi="Times New Roman" w:cs="Times New Roman"/>
                <w:color w:val="000000" w:themeColor="text1"/>
                <w:kern w:val="2"/>
                <w:sz w:val="20"/>
                <w:szCs w:val="20"/>
              </w:rPr>
            </w:pPr>
            <w:r w:rsidRPr="00F95BC4">
              <w:rPr>
                <w:rFonts w:ascii="Times New Roman" w:eastAsia="Calibri" w:hAnsi="Times New Roman" w:cs="Times New Roman"/>
                <w:kern w:val="2"/>
                <w:sz w:val="20"/>
                <w:szCs w:val="20"/>
              </w:rPr>
              <w:t xml:space="preserve">- </w:t>
            </w:r>
            <w:r w:rsidRPr="00F95BC4">
              <w:rPr>
                <w:rFonts w:ascii="Times New Roman" w:eastAsia="Calibri" w:hAnsi="Times New Roman" w:cs="Times New Roman"/>
                <w:color w:val="000000" w:themeColor="text1"/>
                <w:kern w:val="2"/>
                <w:sz w:val="20"/>
                <w:szCs w:val="20"/>
              </w:rPr>
              <w:t xml:space="preserve">Изоляция выполняется  теплоизоляционными маты </w:t>
            </w:r>
            <w:r w:rsidRPr="00F95BC4">
              <w:rPr>
                <w:rFonts w:ascii="Times New Roman" w:eastAsia="Calibri" w:hAnsi="Times New Roman" w:cs="Times New Roman"/>
                <w:color w:val="000000" w:themeColor="text1"/>
                <w:kern w:val="2"/>
                <w:sz w:val="20"/>
                <w:szCs w:val="20"/>
                <w:lang w:val="en-US"/>
              </w:rPr>
              <w:t>URSA</w:t>
            </w:r>
            <w:r w:rsidRPr="00F95BC4">
              <w:rPr>
                <w:rFonts w:ascii="Times New Roman" w:eastAsia="Calibri" w:hAnsi="Times New Roman" w:cs="Times New Roman"/>
                <w:color w:val="000000" w:themeColor="text1"/>
                <w:kern w:val="2"/>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95BC4" w:rsidRPr="00F95BC4" w:rsidRDefault="00F95BC4" w:rsidP="00F95BC4">
            <w:pPr>
              <w:spacing w:after="0"/>
              <w:jc w:val="both"/>
              <w:rPr>
                <w:rFonts w:ascii="Times New Roman" w:eastAsia="Calibri" w:hAnsi="Times New Roman" w:cs="Times New Roman"/>
                <w:color w:val="000000" w:themeColor="text1"/>
                <w:sz w:val="20"/>
                <w:szCs w:val="20"/>
                <w:shd w:val="clear" w:color="auto" w:fill="FFFFFF"/>
              </w:rPr>
            </w:pPr>
            <w:r w:rsidRPr="00F95BC4">
              <w:rPr>
                <w:rFonts w:ascii="Times New Roman" w:eastAsia="Calibri"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95BC4" w:rsidRPr="00F95BC4" w:rsidRDefault="00F95BC4" w:rsidP="00F95BC4">
            <w:pPr>
              <w:shd w:val="clear" w:color="auto" w:fill="FFFFFF"/>
              <w:spacing w:after="91" w:line="240" w:lineRule="auto"/>
              <w:jc w:val="both"/>
              <w:rPr>
                <w:rFonts w:ascii="Times New Roman" w:eastAsia="Calibri" w:hAnsi="Times New Roman" w:cs="Times New Roman"/>
                <w:color w:val="000000" w:themeColor="text1"/>
                <w:sz w:val="20"/>
                <w:szCs w:val="20"/>
              </w:rPr>
            </w:pPr>
            <w:r w:rsidRPr="00F95BC4">
              <w:rPr>
                <w:rFonts w:ascii="Times New Roman" w:eastAsia="Calibri" w:hAnsi="Times New Roman" w:cs="Times New Roman"/>
                <w:bCs/>
                <w:color w:val="000000" w:themeColor="text1"/>
                <w:sz w:val="20"/>
                <w:szCs w:val="20"/>
              </w:rPr>
              <w:t>-</w:t>
            </w:r>
            <w:r w:rsidRPr="00F95BC4">
              <w:rPr>
                <w:rFonts w:ascii="Times New Roman" w:eastAsia="Calibri"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95BC4" w:rsidRPr="00F95BC4" w:rsidRDefault="00F95BC4" w:rsidP="00F95BC4">
            <w:pPr>
              <w:spacing w:after="0"/>
              <w:jc w:val="both"/>
              <w:rPr>
                <w:rFonts w:ascii="Times New Roman" w:eastAsia="Calibri" w:hAnsi="Times New Roman" w:cs="Times New Roman"/>
                <w:color w:val="000000" w:themeColor="text1"/>
                <w:sz w:val="20"/>
                <w:szCs w:val="20"/>
                <w:shd w:val="clear" w:color="auto" w:fill="FFFFFF"/>
              </w:rPr>
            </w:pPr>
            <w:r w:rsidRPr="00F95BC4">
              <w:rPr>
                <w:rFonts w:ascii="Times New Roman" w:eastAsia="Calibri"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95BC4" w:rsidRPr="00F95BC4" w:rsidRDefault="00F95BC4" w:rsidP="00F95BC4">
            <w:pPr>
              <w:spacing w:after="0" w:line="240" w:lineRule="auto"/>
              <w:jc w:val="both"/>
              <w:rPr>
                <w:rFonts w:ascii="Times New Roman" w:eastAsia="Times New Roman" w:hAnsi="Times New Roman" w:cs="Times New Roman"/>
                <w:bCs/>
                <w:kern w:val="2"/>
                <w:sz w:val="20"/>
                <w:szCs w:val="20"/>
                <w:lang w:eastAsia="ru-RU"/>
              </w:rPr>
            </w:pPr>
            <w:r w:rsidRPr="00F95BC4">
              <w:rPr>
                <w:rFonts w:ascii="Times New Roman" w:eastAsia="Times New Roman" w:hAnsi="Times New Roman" w:cs="Times New Roman"/>
                <w:bCs/>
                <w:kern w:val="2"/>
                <w:sz w:val="20"/>
                <w:szCs w:val="20"/>
                <w:lang w:eastAsia="ru-RU"/>
              </w:rPr>
              <w:t>-</w:t>
            </w:r>
            <w:r w:rsidRPr="00F95BC4">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95BC4" w:rsidRPr="00F95BC4" w:rsidRDefault="00F95BC4" w:rsidP="00F95BC4">
            <w:pPr>
              <w:spacing w:after="0"/>
              <w:jc w:val="both"/>
              <w:rPr>
                <w:rFonts w:ascii="Times New Roman" w:eastAsia="Calibri" w:hAnsi="Times New Roman" w:cs="Times New Roman"/>
                <w:sz w:val="20"/>
                <w:szCs w:val="20"/>
                <w:shd w:val="clear" w:color="auto" w:fill="FFFFFF"/>
              </w:rPr>
            </w:pPr>
            <w:r w:rsidRPr="00F95BC4">
              <w:rPr>
                <w:rFonts w:ascii="Times New Roman" w:eastAsia="Calibri"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95BC4" w:rsidRPr="00F95BC4" w:rsidRDefault="00F95BC4" w:rsidP="00F95BC4">
            <w:pPr>
              <w:shd w:val="clear" w:color="auto" w:fill="FFFFFF"/>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sz w:val="20"/>
                <w:szCs w:val="20"/>
                <w:shd w:val="clear" w:color="auto" w:fill="FFFFFF"/>
              </w:rPr>
              <w:t>- Приварка патрубков и отводов в сварные стыки и гнутые элементы не допускается.</w:t>
            </w:r>
            <w:r w:rsidRPr="00F95BC4">
              <w:rPr>
                <w:rFonts w:ascii="Times New Roman" w:eastAsia="Calibri" w:hAnsi="Times New Roman" w:cs="Times New Roman"/>
                <w:sz w:val="20"/>
                <w:szCs w:val="20"/>
              </w:rPr>
              <w:t xml:space="preserve"> </w:t>
            </w:r>
          </w:p>
          <w:p w:rsidR="00F95BC4" w:rsidRPr="00F95BC4" w:rsidRDefault="00F95BC4" w:rsidP="00F95BC4">
            <w:pPr>
              <w:spacing w:after="0"/>
              <w:jc w:val="both"/>
              <w:rPr>
                <w:rFonts w:ascii="Times New Roman" w:eastAsia="Calibri" w:hAnsi="Times New Roman" w:cs="Times New Roman"/>
                <w:sz w:val="20"/>
                <w:szCs w:val="20"/>
                <w:shd w:val="clear" w:color="auto" w:fill="FFFFFF"/>
              </w:rPr>
            </w:pPr>
            <w:r w:rsidRPr="00F95BC4">
              <w:rPr>
                <w:rFonts w:ascii="Times New Roman" w:eastAsia="Calibri"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95BC4" w:rsidRPr="00F95BC4" w:rsidRDefault="00F95BC4" w:rsidP="00F95BC4">
            <w:pPr>
              <w:shd w:val="clear" w:color="auto" w:fill="FFFFFF"/>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95BC4" w:rsidRPr="00F95BC4" w:rsidRDefault="00F95BC4" w:rsidP="00F95BC4">
            <w:pPr>
              <w:shd w:val="clear" w:color="auto" w:fill="FFFFFF"/>
              <w:spacing w:after="0" w:line="240" w:lineRule="auto"/>
              <w:jc w:val="both"/>
              <w:rPr>
                <w:rFonts w:ascii="Times New Roman" w:eastAsia="Calibri" w:hAnsi="Times New Roman" w:cs="Times New Roman"/>
                <w:bCs/>
                <w:sz w:val="20"/>
                <w:szCs w:val="20"/>
              </w:rPr>
            </w:pPr>
            <w:r w:rsidRPr="00F95BC4">
              <w:rPr>
                <w:rFonts w:ascii="Times New Roman" w:eastAsia="Calibri"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95BC4" w:rsidRPr="00F95BC4" w:rsidRDefault="00F95BC4" w:rsidP="00F95BC4">
            <w:pPr>
              <w:shd w:val="clear" w:color="auto" w:fill="FFFFFF"/>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sz w:val="20"/>
                <w:szCs w:val="20"/>
                <w:shd w:val="clear" w:color="auto" w:fill="FFFFFF"/>
              </w:rPr>
              <w:t>- До установки верхних лотков (плит) каналы и теплокамеры должны быть очищены от грунта, мусора и снега.</w:t>
            </w:r>
          </w:p>
          <w:p w:rsidR="00F95BC4" w:rsidRPr="00F95BC4" w:rsidRDefault="00F95BC4" w:rsidP="00F95BC4">
            <w:pPr>
              <w:shd w:val="clear" w:color="auto" w:fill="FFFFFF"/>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95BC4" w:rsidRPr="00F95BC4" w:rsidRDefault="00F95BC4" w:rsidP="00F95BC4">
            <w:pPr>
              <w:shd w:val="clear" w:color="auto" w:fill="FFFFFF"/>
              <w:spacing w:after="0" w:line="240" w:lineRule="auto"/>
              <w:jc w:val="both"/>
              <w:rPr>
                <w:rFonts w:ascii="Times New Roman" w:eastAsia="Calibri" w:hAnsi="Times New Roman" w:cs="Times New Roman"/>
                <w:color w:val="000000" w:themeColor="text1"/>
                <w:sz w:val="20"/>
                <w:szCs w:val="20"/>
              </w:rPr>
            </w:pPr>
            <w:r w:rsidRPr="00F95BC4">
              <w:rPr>
                <w:rFonts w:ascii="Times New Roman" w:eastAsia="Calibri" w:hAnsi="Times New Roman" w:cs="Times New Roman"/>
                <w:sz w:val="20"/>
                <w:szCs w:val="20"/>
              </w:rPr>
              <w:t>- Демонтированные  материалы (труба, отводы</w:t>
            </w:r>
            <w:proofErr w:type="gramStart"/>
            <w:r w:rsidRPr="00F95BC4">
              <w:rPr>
                <w:rFonts w:ascii="Times New Roman" w:eastAsia="Calibri" w:hAnsi="Times New Roman" w:cs="Times New Roman"/>
                <w:sz w:val="20"/>
                <w:szCs w:val="20"/>
              </w:rPr>
              <w:t>.</w:t>
            </w:r>
            <w:proofErr w:type="gramEnd"/>
            <w:r w:rsidRPr="00F95BC4">
              <w:rPr>
                <w:rFonts w:ascii="Times New Roman" w:eastAsia="Calibri" w:hAnsi="Times New Roman" w:cs="Times New Roman"/>
                <w:sz w:val="20"/>
                <w:szCs w:val="20"/>
              </w:rPr>
              <w:t xml:space="preserve"> </w:t>
            </w:r>
            <w:proofErr w:type="gramStart"/>
            <w:r w:rsidRPr="00F95BC4">
              <w:rPr>
                <w:rFonts w:ascii="Times New Roman" w:eastAsia="Calibri" w:hAnsi="Times New Roman" w:cs="Times New Roman"/>
                <w:sz w:val="20"/>
                <w:szCs w:val="20"/>
              </w:rPr>
              <w:t>п</w:t>
            </w:r>
            <w:proofErr w:type="gramEnd"/>
            <w:r w:rsidRPr="00F95BC4">
              <w:rPr>
                <w:rFonts w:ascii="Times New Roman" w:eastAsia="Calibri"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95BC4">
              <w:rPr>
                <w:rFonts w:ascii="Times New Roman" w:eastAsia="Calibri"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95BC4" w:rsidRPr="00F95BC4" w:rsidRDefault="00F95BC4" w:rsidP="00F95BC4">
            <w:pPr>
              <w:spacing w:after="0"/>
              <w:jc w:val="both"/>
              <w:rPr>
                <w:rFonts w:ascii="Times New Roman" w:eastAsia="Calibri" w:hAnsi="Times New Roman" w:cs="Times New Roman"/>
                <w:sz w:val="20"/>
                <w:szCs w:val="20"/>
              </w:rPr>
            </w:pPr>
            <w:r w:rsidRPr="00F95BC4">
              <w:rPr>
                <w:rFonts w:ascii="Times New Roman" w:eastAsia="Calibri"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95BC4" w:rsidRPr="00F95BC4" w:rsidRDefault="00F95BC4" w:rsidP="00F95BC4">
            <w:pPr>
              <w:shd w:val="clear" w:color="auto" w:fill="FFFFFF"/>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95BC4" w:rsidRPr="00F95BC4" w:rsidRDefault="00F95BC4" w:rsidP="00F95BC4">
            <w:pPr>
              <w:shd w:val="clear" w:color="auto" w:fill="FFFFFF"/>
              <w:spacing w:after="0" w:line="240" w:lineRule="auto"/>
              <w:jc w:val="both"/>
              <w:rPr>
                <w:rFonts w:ascii="Times New Roman" w:eastAsia="Calibri" w:hAnsi="Times New Roman" w:cs="Times New Roman"/>
                <w:sz w:val="20"/>
                <w:szCs w:val="20"/>
              </w:rPr>
            </w:pPr>
            <w:r w:rsidRPr="00F95BC4">
              <w:rPr>
                <w:rFonts w:ascii="Times New Roman" w:eastAsia="Calibri"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F95BC4" w:rsidRPr="00F95BC4" w:rsidRDefault="00F95BC4" w:rsidP="00F95BC4">
            <w:pPr>
              <w:spacing w:after="0"/>
              <w:jc w:val="both"/>
              <w:rPr>
                <w:rFonts w:ascii="Times New Roman" w:eastAsia="Calibri" w:hAnsi="Times New Roman" w:cs="Times New Roman"/>
                <w:sz w:val="20"/>
                <w:szCs w:val="20"/>
                <w:shd w:val="clear" w:color="auto" w:fill="FFFFFF"/>
              </w:rPr>
            </w:pPr>
            <w:r w:rsidRPr="00F95BC4">
              <w:rPr>
                <w:rFonts w:ascii="Times New Roman" w:eastAsia="Calibri" w:hAnsi="Times New Roman" w:cs="Times New Roman"/>
                <w:sz w:val="20"/>
                <w:szCs w:val="20"/>
                <w:shd w:val="clear" w:color="auto" w:fill="FFFFFF"/>
              </w:rPr>
              <w:t xml:space="preserve">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w:t>
            </w:r>
            <w:r w:rsidRPr="00F95BC4">
              <w:rPr>
                <w:rFonts w:ascii="Times New Roman" w:eastAsia="Calibri" w:hAnsi="Times New Roman" w:cs="Times New Roman"/>
                <w:sz w:val="20"/>
                <w:szCs w:val="20"/>
                <w:shd w:val="clear" w:color="auto" w:fill="FFFFFF"/>
              </w:rPr>
              <w:lastRenderedPageBreak/>
              <w:t>собственником образующегося при производстве работ по ремонту теплотрасс мусора.</w:t>
            </w:r>
          </w:p>
          <w:p w:rsidR="00F95BC4" w:rsidRPr="00F95BC4" w:rsidRDefault="00F95BC4" w:rsidP="00F95BC4">
            <w:pPr>
              <w:spacing w:after="0"/>
              <w:jc w:val="both"/>
              <w:rPr>
                <w:rFonts w:ascii="Times New Roman" w:eastAsia="Calibri" w:hAnsi="Times New Roman" w:cs="Times New Roman"/>
                <w:color w:val="3B3B3B"/>
                <w:sz w:val="20"/>
                <w:szCs w:val="20"/>
                <w:shd w:val="clear" w:color="auto" w:fill="FFFFFF"/>
              </w:rPr>
            </w:pPr>
            <w:r w:rsidRPr="00F95BC4">
              <w:rPr>
                <w:rFonts w:ascii="Times New Roman" w:eastAsia="Calibri" w:hAnsi="Times New Roman" w:cs="Times New Roman"/>
                <w:color w:val="3B3B3B"/>
                <w:sz w:val="20"/>
                <w:szCs w:val="20"/>
                <w:shd w:val="clear" w:color="auto" w:fill="FFFFFF"/>
              </w:rPr>
              <w:t xml:space="preserve"> </w:t>
            </w:r>
            <w:r w:rsidRPr="00F95BC4">
              <w:rPr>
                <w:rFonts w:ascii="Times New Roman" w:eastAsia="Calibri"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Сдача работ:</w:t>
            </w:r>
          </w:p>
          <w:p w:rsidR="00F95BC4" w:rsidRPr="00F95BC4" w:rsidRDefault="00F95BC4" w:rsidP="00F95BC4">
            <w:pPr>
              <w:widowControl w:val="0"/>
              <w:shd w:val="clear" w:color="auto" w:fill="FFFFFF"/>
              <w:tabs>
                <w:tab w:val="left" w:pos="374"/>
              </w:tabs>
              <w:autoSpaceDE w:val="0"/>
              <w:autoSpaceDN w:val="0"/>
              <w:adjustRightInd w:val="0"/>
              <w:spacing w:after="0"/>
              <w:jc w:val="both"/>
              <w:rPr>
                <w:rFonts w:ascii="Times New Roman" w:eastAsia="Calibri" w:hAnsi="Times New Roman" w:cs="Times New Roman"/>
                <w:kern w:val="2"/>
                <w:sz w:val="20"/>
                <w:szCs w:val="20"/>
              </w:rPr>
            </w:pPr>
            <w:proofErr w:type="gramStart"/>
            <w:r w:rsidRPr="00F95BC4">
              <w:rPr>
                <w:rFonts w:ascii="Times New Roman" w:eastAsia="Calibri" w:hAnsi="Times New Roman" w:cs="Times New Roman"/>
                <w:kern w:val="2"/>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95BC4">
              <w:rPr>
                <w:rFonts w:ascii="Times New Roman" w:eastAsia="Calibri" w:hAnsi="Times New Roman" w:cs="Times New Roman"/>
                <w:kern w:val="2"/>
                <w:sz w:val="20"/>
                <w:szCs w:val="20"/>
              </w:rPr>
              <w:t>и.т.д</w:t>
            </w:r>
            <w:proofErr w:type="spellEnd"/>
            <w:r w:rsidRPr="00F95BC4">
              <w:rPr>
                <w:rFonts w:ascii="Times New Roman" w:eastAsia="Calibri" w:hAnsi="Times New Roman" w:cs="Times New Roman"/>
                <w:kern w:val="2"/>
                <w:sz w:val="20"/>
                <w:szCs w:val="20"/>
              </w:rPr>
              <w:t xml:space="preserve">., копию договора </w:t>
            </w:r>
            <w:r w:rsidRPr="00F95BC4">
              <w:rPr>
                <w:rFonts w:ascii="Times New Roman" w:eastAsia="Calibri"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95BC4">
              <w:rPr>
                <w:rFonts w:ascii="Times New Roman" w:eastAsia="Calibri" w:hAnsi="Times New Roman" w:cs="Times New Roman"/>
                <w:bCs/>
                <w:sz w:val="20"/>
                <w:szCs w:val="20"/>
              </w:rPr>
              <w:t xml:space="preserve"> отходов  и их вес</w:t>
            </w:r>
            <w:proofErr w:type="gramStart"/>
            <w:r w:rsidRPr="00F95BC4">
              <w:rPr>
                <w:rFonts w:ascii="Times New Roman" w:eastAsia="Calibri" w:hAnsi="Times New Roman" w:cs="Times New Roman"/>
                <w:bCs/>
                <w:sz w:val="20"/>
                <w:szCs w:val="20"/>
              </w:rPr>
              <w:t xml:space="preserve">., </w:t>
            </w:r>
            <w:proofErr w:type="gramEnd"/>
            <w:r w:rsidRPr="00F95BC4">
              <w:rPr>
                <w:rFonts w:ascii="Times New Roman" w:eastAsia="Calibri" w:hAnsi="Times New Roman" w:cs="Times New Roman"/>
                <w:bCs/>
                <w:sz w:val="20"/>
                <w:szCs w:val="20"/>
              </w:rPr>
              <w:t xml:space="preserve">копии </w:t>
            </w:r>
            <w:r w:rsidRPr="00F95BC4">
              <w:rPr>
                <w:rFonts w:ascii="Times New Roman" w:eastAsia="Calibri" w:hAnsi="Times New Roman" w:cs="Times New Roman"/>
                <w:sz w:val="20"/>
                <w:szCs w:val="20"/>
              </w:rPr>
              <w:t xml:space="preserve">отвесных документов с автовесов при сдаче металлолома, копии  товарных накладных. </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Объёмы выполненных работ сдать комиссии Заказчика</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 </w:t>
            </w:r>
            <w:r w:rsidRPr="00F95BC4">
              <w:rPr>
                <w:rFonts w:ascii="Times New Roman" w:eastAsia="Calibri"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95BC4">
              <w:rPr>
                <w:rFonts w:ascii="Times New Roman" w:eastAsia="Calibri" w:hAnsi="Times New Roman" w:cs="Times New Roman"/>
                <w:sz w:val="20"/>
                <w:szCs w:val="20"/>
              </w:rPr>
              <w:t>предоставить отчет</w:t>
            </w:r>
            <w:proofErr w:type="gramEnd"/>
            <w:r w:rsidRPr="00F95BC4">
              <w:rPr>
                <w:rFonts w:ascii="Times New Roman" w:eastAsia="Calibri" w:hAnsi="Times New Roman" w:cs="Times New Roman"/>
                <w:sz w:val="20"/>
                <w:szCs w:val="20"/>
              </w:rPr>
              <w:t>, неиспользованные материалы сдать Заказчику.</w:t>
            </w:r>
          </w:p>
        </w:tc>
      </w:tr>
      <w:tr w:rsidR="00F95BC4" w:rsidRPr="00F95BC4" w:rsidTr="00F95BC4">
        <w:trPr>
          <w:trHeight w:val="550"/>
        </w:trPr>
        <w:tc>
          <w:tcPr>
            <w:tcW w:w="2127" w:type="dxa"/>
            <w:tcBorders>
              <w:top w:val="single" w:sz="4" w:space="0" w:color="000000"/>
              <w:left w:val="single" w:sz="4" w:space="0" w:color="000000"/>
              <w:bottom w:val="single" w:sz="4" w:space="0" w:color="000000"/>
              <w:right w:val="nil"/>
            </w:tcBorders>
            <w:hideMark/>
          </w:tcPr>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hideMark/>
          </w:tcPr>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95BC4" w:rsidRPr="00F95BC4" w:rsidRDefault="00F95BC4" w:rsidP="00F95BC4">
            <w:pPr>
              <w:autoSpaceDE w:val="0"/>
              <w:autoSpaceDN w:val="0"/>
              <w:adjustRightInd w:val="0"/>
              <w:spacing w:after="0" w:line="240" w:lineRule="auto"/>
              <w:jc w:val="both"/>
              <w:rPr>
                <w:rFonts w:ascii="Times New Roman" w:eastAsia="Times New Roman" w:hAnsi="Times New Roman" w:cs="Times New Roman"/>
                <w:kern w:val="2"/>
                <w:sz w:val="20"/>
                <w:szCs w:val="20"/>
                <w:lang w:eastAsia="ru-RU"/>
              </w:rPr>
            </w:pPr>
            <w:r w:rsidRPr="00F95BC4">
              <w:rPr>
                <w:rFonts w:ascii="Times New Roman" w:eastAsia="Times New Roman" w:hAnsi="Times New Roman" w:cs="Times New Roman"/>
                <w:kern w:val="2"/>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95BC4" w:rsidRPr="00F95BC4" w:rsidTr="008814D2">
        <w:trPr>
          <w:trHeight w:val="1152"/>
        </w:trPr>
        <w:tc>
          <w:tcPr>
            <w:tcW w:w="2127" w:type="dxa"/>
            <w:tcBorders>
              <w:top w:val="single" w:sz="4" w:space="0" w:color="000000"/>
              <w:left w:val="single" w:sz="4" w:space="0" w:color="000000"/>
              <w:bottom w:val="single" w:sz="4" w:space="0" w:color="000000"/>
              <w:right w:val="nil"/>
            </w:tcBorders>
            <w:hideMark/>
          </w:tcPr>
          <w:p w:rsidR="00F95BC4" w:rsidRPr="00F95BC4" w:rsidRDefault="00F95BC4" w:rsidP="00E3641A">
            <w:pPr>
              <w:widowControl w:val="0"/>
              <w:suppressAutoHyphens/>
              <w:snapToGrid w:val="0"/>
              <w:spacing w:after="0" w:line="100" w:lineRule="atLeast"/>
              <w:textAlignment w:val="baseline"/>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tcPr>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u w:val="single"/>
              </w:rPr>
            </w:pPr>
            <w:r w:rsidRPr="00F95BC4">
              <w:rPr>
                <w:rFonts w:ascii="Times New Roman" w:eastAsia="Calibri" w:hAnsi="Times New Roman" w:cs="Times New Roman"/>
                <w:kern w:val="2"/>
                <w:sz w:val="20"/>
                <w:szCs w:val="20"/>
                <w:u w:val="single"/>
              </w:rPr>
              <w:t xml:space="preserve">Календарные сроки выполнения работ: </w:t>
            </w:r>
          </w:p>
          <w:p w:rsidR="00F95BC4" w:rsidRPr="00F95BC4" w:rsidRDefault="00F95BC4" w:rsidP="00F95BC4">
            <w:pPr>
              <w:spacing w:after="0" w:line="240" w:lineRule="auto"/>
              <w:jc w:val="both"/>
              <w:rPr>
                <w:rFonts w:ascii="Times New Roman" w:eastAsia="Calibri" w:hAnsi="Times New Roman" w:cs="Times New Roman"/>
                <w:color w:val="000000"/>
                <w:sz w:val="20"/>
                <w:szCs w:val="20"/>
              </w:rPr>
            </w:pPr>
            <w:r w:rsidRPr="00F95BC4">
              <w:rPr>
                <w:rFonts w:ascii="Times New Roman" w:eastAsia="Calibri"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r w:rsidRPr="00F95BC4">
              <w:rPr>
                <w:rFonts w:ascii="Times New Roman" w:eastAsia="Calibri" w:hAnsi="Times New Roman" w:cs="Times New Roman"/>
                <w:kern w:val="2"/>
                <w:sz w:val="20"/>
                <w:szCs w:val="20"/>
              </w:rPr>
              <w:t xml:space="preserve">Окончание работ:    </w:t>
            </w:r>
          </w:p>
          <w:p w:rsidR="00F95BC4" w:rsidRPr="00F95BC4" w:rsidRDefault="00F95BC4" w:rsidP="00F95BC4">
            <w:pPr>
              <w:snapToGrid w:val="0"/>
              <w:spacing w:after="0" w:line="100" w:lineRule="atLeast"/>
              <w:jc w:val="both"/>
              <w:rPr>
                <w:rFonts w:ascii="Times New Roman" w:eastAsia="Calibri" w:hAnsi="Times New Roman" w:cs="Times New Roman"/>
                <w:kern w:val="2"/>
                <w:sz w:val="20"/>
                <w:szCs w:val="20"/>
              </w:rPr>
            </w:pPr>
          </w:p>
        </w:tc>
      </w:tr>
    </w:tbl>
    <w:p w:rsidR="00CF5603" w:rsidRDefault="00B56AE4" w:rsidP="00346904">
      <w:pPr>
        <w:spacing w:before="100" w:beforeAutospacing="1" w:after="100" w:afterAutospacing="1"/>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F3C5DD6" wp14:editId="59E8AE49">
            <wp:simplePos x="0" y="0"/>
            <wp:positionH relativeFrom="column">
              <wp:posOffset>-28327</wp:posOffset>
            </wp:positionH>
            <wp:positionV relativeFrom="paragraph">
              <wp:posOffset>260267</wp:posOffset>
            </wp:positionV>
            <wp:extent cx="6599583" cy="1765190"/>
            <wp:effectExtent l="0" t="0" r="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99145" cy="1765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Pr="00785BDC" w:rsidRDefault="00CF5603" w:rsidP="00346904">
      <w:pPr>
        <w:spacing w:before="100" w:beforeAutospacing="1" w:after="100" w:afterAutospacing="1"/>
        <w:jc w:val="right"/>
        <w:rPr>
          <w:rFonts w:ascii="Times New Roman" w:hAnsi="Times New Roman" w:cs="Times New Roman"/>
          <w:sz w:val="24"/>
          <w:szCs w:val="24"/>
        </w:rPr>
      </w:pPr>
    </w:p>
    <w:p w:rsidR="009538F9" w:rsidRPr="000C5254" w:rsidRDefault="009538F9" w:rsidP="00346904">
      <w:pPr>
        <w:spacing w:before="100" w:beforeAutospacing="1" w:after="100" w:afterAutospacing="1"/>
        <w:rPr>
          <w:rFonts w:ascii="Times New Roman" w:hAnsi="Times New Roman" w:cs="Times New Roman"/>
          <w:sz w:val="24"/>
        </w:rPr>
      </w:pPr>
    </w:p>
    <w:p w:rsidR="00CF5603" w:rsidRDefault="00CF5603" w:rsidP="00346904">
      <w:pPr>
        <w:spacing w:before="100" w:beforeAutospacing="1" w:after="100" w:afterAutospacing="1"/>
        <w:jc w:val="right"/>
        <w:rPr>
          <w:rFonts w:ascii="Times New Roman" w:hAnsi="Times New Roman" w:cs="Times New Roman"/>
          <w:sz w:val="24"/>
          <w:szCs w:val="24"/>
        </w:rPr>
        <w:sectPr w:rsidR="00CF5603" w:rsidSect="00346904">
          <w:pgSz w:w="11906" w:h="16838"/>
          <w:pgMar w:top="425" w:right="425" w:bottom="284" w:left="1134" w:header="709" w:footer="709" w:gutter="0"/>
          <w:cols w:space="708"/>
          <w:docGrid w:linePitch="360"/>
        </w:sectPr>
      </w:pPr>
      <w:bookmarkStart w:id="12" w:name="_GoBack"/>
      <w:bookmarkEnd w:id="12"/>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 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 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Pr="00070EBE"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5F" w:rsidRDefault="0054365F">
      <w:pPr>
        <w:spacing w:after="0" w:line="240" w:lineRule="auto"/>
      </w:pPr>
      <w:r>
        <w:separator/>
      </w:r>
    </w:p>
  </w:endnote>
  <w:endnote w:type="continuationSeparator" w:id="0">
    <w:p w:rsidR="0054365F" w:rsidRDefault="0054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5F" w:rsidRDefault="0054365F">
      <w:pPr>
        <w:spacing w:after="0" w:line="240" w:lineRule="auto"/>
      </w:pPr>
      <w:r>
        <w:separator/>
      </w:r>
    </w:p>
  </w:footnote>
  <w:footnote w:type="continuationSeparator" w:id="0">
    <w:p w:rsidR="0054365F" w:rsidRDefault="00543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FC" w:rsidRDefault="00EF0DFC"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F6B3A">
      <w:rPr>
        <w:rStyle w:val="ab"/>
        <w:noProof/>
      </w:rPr>
      <w:t>46</w:t>
    </w:r>
    <w:r>
      <w:rPr>
        <w:rStyle w:val="ab"/>
      </w:rPr>
      <w:fldChar w:fldCharType="end"/>
    </w:r>
  </w:p>
  <w:p w:rsidR="00EF0DFC" w:rsidRDefault="00EF0D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22123"/>
      <w:docPartObj>
        <w:docPartGallery w:val="Page Numbers (Top of Page)"/>
        <w:docPartUnique/>
      </w:docPartObj>
    </w:sdtPr>
    <w:sdtEndPr/>
    <w:sdtContent>
      <w:p w:rsidR="00EF0DFC" w:rsidRDefault="002F6B3A">
        <w:pPr>
          <w:pStyle w:val="a7"/>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148A"/>
    <w:rsid w:val="000255BC"/>
    <w:rsid w:val="00026BBD"/>
    <w:rsid w:val="000306FB"/>
    <w:rsid w:val="0003103F"/>
    <w:rsid w:val="00033F31"/>
    <w:rsid w:val="00035177"/>
    <w:rsid w:val="00035AD1"/>
    <w:rsid w:val="00036E82"/>
    <w:rsid w:val="0004149E"/>
    <w:rsid w:val="00045A04"/>
    <w:rsid w:val="0005721C"/>
    <w:rsid w:val="00061595"/>
    <w:rsid w:val="00070C23"/>
    <w:rsid w:val="00070EBE"/>
    <w:rsid w:val="000755D0"/>
    <w:rsid w:val="000766B8"/>
    <w:rsid w:val="000808B5"/>
    <w:rsid w:val="00080AE9"/>
    <w:rsid w:val="000818B4"/>
    <w:rsid w:val="00083D56"/>
    <w:rsid w:val="000860FB"/>
    <w:rsid w:val="00094AF0"/>
    <w:rsid w:val="000A7725"/>
    <w:rsid w:val="000C30FC"/>
    <w:rsid w:val="000C4573"/>
    <w:rsid w:val="000C5254"/>
    <w:rsid w:val="000D5435"/>
    <w:rsid w:val="000D5C63"/>
    <w:rsid w:val="000E1BDA"/>
    <w:rsid w:val="000E1FCE"/>
    <w:rsid w:val="000E296F"/>
    <w:rsid w:val="000F7AC6"/>
    <w:rsid w:val="00100510"/>
    <w:rsid w:val="00101675"/>
    <w:rsid w:val="00110E76"/>
    <w:rsid w:val="00111759"/>
    <w:rsid w:val="00112CD2"/>
    <w:rsid w:val="00115C7F"/>
    <w:rsid w:val="00121828"/>
    <w:rsid w:val="001252AA"/>
    <w:rsid w:val="001448BE"/>
    <w:rsid w:val="001553D1"/>
    <w:rsid w:val="00160121"/>
    <w:rsid w:val="001602E3"/>
    <w:rsid w:val="001733E0"/>
    <w:rsid w:val="0017659D"/>
    <w:rsid w:val="00177189"/>
    <w:rsid w:val="0018489F"/>
    <w:rsid w:val="00192C4D"/>
    <w:rsid w:val="00194F70"/>
    <w:rsid w:val="00196B57"/>
    <w:rsid w:val="001A6F3F"/>
    <w:rsid w:val="001B10CB"/>
    <w:rsid w:val="001B3F23"/>
    <w:rsid w:val="001B4B69"/>
    <w:rsid w:val="001B7650"/>
    <w:rsid w:val="001D3A41"/>
    <w:rsid w:val="001D7267"/>
    <w:rsid w:val="001E3CB3"/>
    <w:rsid w:val="001F04C3"/>
    <w:rsid w:val="00203BFF"/>
    <w:rsid w:val="00205309"/>
    <w:rsid w:val="00207182"/>
    <w:rsid w:val="00215406"/>
    <w:rsid w:val="0021624F"/>
    <w:rsid w:val="002166CC"/>
    <w:rsid w:val="00216C54"/>
    <w:rsid w:val="00220AED"/>
    <w:rsid w:val="00224627"/>
    <w:rsid w:val="0022758E"/>
    <w:rsid w:val="00240862"/>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7748"/>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535D"/>
    <w:rsid w:val="003752DE"/>
    <w:rsid w:val="00381F2C"/>
    <w:rsid w:val="00383A58"/>
    <w:rsid w:val="00392476"/>
    <w:rsid w:val="0039538A"/>
    <w:rsid w:val="003A51B8"/>
    <w:rsid w:val="003B0600"/>
    <w:rsid w:val="003B22F4"/>
    <w:rsid w:val="003B5937"/>
    <w:rsid w:val="003C1A0F"/>
    <w:rsid w:val="003D6DC1"/>
    <w:rsid w:val="003E66B0"/>
    <w:rsid w:val="003F38E7"/>
    <w:rsid w:val="003F4A1C"/>
    <w:rsid w:val="003F7B8C"/>
    <w:rsid w:val="00400B81"/>
    <w:rsid w:val="00406CB0"/>
    <w:rsid w:val="00437467"/>
    <w:rsid w:val="00437582"/>
    <w:rsid w:val="00437D36"/>
    <w:rsid w:val="0044098F"/>
    <w:rsid w:val="00440F52"/>
    <w:rsid w:val="00443929"/>
    <w:rsid w:val="004447DA"/>
    <w:rsid w:val="00452787"/>
    <w:rsid w:val="00455124"/>
    <w:rsid w:val="00464C9E"/>
    <w:rsid w:val="004716FA"/>
    <w:rsid w:val="00474818"/>
    <w:rsid w:val="00483644"/>
    <w:rsid w:val="00484745"/>
    <w:rsid w:val="00486BC1"/>
    <w:rsid w:val="00487681"/>
    <w:rsid w:val="004923E5"/>
    <w:rsid w:val="00492D22"/>
    <w:rsid w:val="00492FB8"/>
    <w:rsid w:val="00497F3E"/>
    <w:rsid w:val="004A0541"/>
    <w:rsid w:val="004B2871"/>
    <w:rsid w:val="004B3446"/>
    <w:rsid w:val="004B45C5"/>
    <w:rsid w:val="004B6D11"/>
    <w:rsid w:val="004C1350"/>
    <w:rsid w:val="004C1F7E"/>
    <w:rsid w:val="004D0342"/>
    <w:rsid w:val="004D108C"/>
    <w:rsid w:val="004D775A"/>
    <w:rsid w:val="004E0568"/>
    <w:rsid w:val="004E4054"/>
    <w:rsid w:val="004E4E47"/>
    <w:rsid w:val="004E6E19"/>
    <w:rsid w:val="004E7783"/>
    <w:rsid w:val="004F0EE8"/>
    <w:rsid w:val="004F471C"/>
    <w:rsid w:val="00502FA8"/>
    <w:rsid w:val="00503752"/>
    <w:rsid w:val="00504711"/>
    <w:rsid w:val="0050476C"/>
    <w:rsid w:val="00506FA3"/>
    <w:rsid w:val="00514BBB"/>
    <w:rsid w:val="005220C2"/>
    <w:rsid w:val="00527758"/>
    <w:rsid w:val="005301AF"/>
    <w:rsid w:val="00530AAA"/>
    <w:rsid w:val="005314EA"/>
    <w:rsid w:val="0053262F"/>
    <w:rsid w:val="00537F73"/>
    <w:rsid w:val="005433FE"/>
    <w:rsid w:val="0054365F"/>
    <w:rsid w:val="00544A56"/>
    <w:rsid w:val="00551672"/>
    <w:rsid w:val="00551DCE"/>
    <w:rsid w:val="00563DD2"/>
    <w:rsid w:val="005646C4"/>
    <w:rsid w:val="0056548A"/>
    <w:rsid w:val="0056655C"/>
    <w:rsid w:val="0057454B"/>
    <w:rsid w:val="005805CC"/>
    <w:rsid w:val="0058198B"/>
    <w:rsid w:val="00591F7E"/>
    <w:rsid w:val="00596590"/>
    <w:rsid w:val="00596F18"/>
    <w:rsid w:val="005A4F34"/>
    <w:rsid w:val="005A503D"/>
    <w:rsid w:val="005A6EE9"/>
    <w:rsid w:val="005B1F6F"/>
    <w:rsid w:val="005B49B6"/>
    <w:rsid w:val="005C46CF"/>
    <w:rsid w:val="005C49CC"/>
    <w:rsid w:val="005C4B9D"/>
    <w:rsid w:val="005C5DE8"/>
    <w:rsid w:val="005C6DCB"/>
    <w:rsid w:val="005D2D03"/>
    <w:rsid w:val="005F0E8D"/>
    <w:rsid w:val="005F13C2"/>
    <w:rsid w:val="005F33BD"/>
    <w:rsid w:val="00602141"/>
    <w:rsid w:val="0060286F"/>
    <w:rsid w:val="0060374C"/>
    <w:rsid w:val="00612ABD"/>
    <w:rsid w:val="00617D00"/>
    <w:rsid w:val="006262F3"/>
    <w:rsid w:val="00627DF6"/>
    <w:rsid w:val="00634756"/>
    <w:rsid w:val="006357FF"/>
    <w:rsid w:val="0064156E"/>
    <w:rsid w:val="0064399D"/>
    <w:rsid w:val="006453A2"/>
    <w:rsid w:val="00645BBB"/>
    <w:rsid w:val="0064640A"/>
    <w:rsid w:val="00647362"/>
    <w:rsid w:val="0066272A"/>
    <w:rsid w:val="00665EA0"/>
    <w:rsid w:val="00675204"/>
    <w:rsid w:val="00675F46"/>
    <w:rsid w:val="00680811"/>
    <w:rsid w:val="006826BF"/>
    <w:rsid w:val="00690586"/>
    <w:rsid w:val="00693C0D"/>
    <w:rsid w:val="00697446"/>
    <w:rsid w:val="006B091F"/>
    <w:rsid w:val="006B34FE"/>
    <w:rsid w:val="006B3AC9"/>
    <w:rsid w:val="006B4640"/>
    <w:rsid w:val="006B5FC6"/>
    <w:rsid w:val="006B63B2"/>
    <w:rsid w:val="006C669D"/>
    <w:rsid w:val="006E2569"/>
    <w:rsid w:val="00712DB0"/>
    <w:rsid w:val="00725CBC"/>
    <w:rsid w:val="0073009D"/>
    <w:rsid w:val="00742983"/>
    <w:rsid w:val="007448B3"/>
    <w:rsid w:val="0074573D"/>
    <w:rsid w:val="00750120"/>
    <w:rsid w:val="00753EBE"/>
    <w:rsid w:val="00757E5A"/>
    <w:rsid w:val="007645DB"/>
    <w:rsid w:val="00766113"/>
    <w:rsid w:val="0077186C"/>
    <w:rsid w:val="007752C5"/>
    <w:rsid w:val="00781EE6"/>
    <w:rsid w:val="00782F46"/>
    <w:rsid w:val="007831FE"/>
    <w:rsid w:val="00785930"/>
    <w:rsid w:val="00785BDC"/>
    <w:rsid w:val="0078646B"/>
    <w:rsid w:val="00791A61"/>
    <w:rsid w:val="00793C57"/>
    <w:rsid w:val="007A05ED"/>
    <w:rsid w:val="007B3FBC"/>
    <w:rsid w:val="007B520E"/>
    <w:rsid w:val="007C073C"/>
    <w:rsid w:val="007C2D12"/>
    <w:rsid w:val="007C5EAB"/>
    <w:rsid w:val="007C6EA5"/>
    <w:rsid w:val="007D3474"/>
    <w:rsid w:val="007D43BE"/>
    <w:rsid w:val="007D5AB5"/>
    <w:rsid w:val="007E42B0"/>
    <w:rsid w:val="007E7EA7"/>
    <w:rsid w:val="007F2629"/>
    <w:rsid w:val="00803DCD"/>
    <w:rsid w:val="00805D50"/>
    <w:rsid w:val="008067DA"/>
    <w:rsid w:val="008127E3"/>
    <w:rsid w:val="00813C2A"/>
    <w:rsid w:val="00813DB2"/>
    <w:rsid w:val="008159BB"/>
    <w:rsid w:val="008178F0"/>
    <w:rsid w:val="00822019"/>
    <w:rsid w:val="00823E48"/>
    <w:rsid w:val="00832270"/>
    <w:rsid w:val="008334BD"/>
    <w:rsid w:val="00840B0C"/>
    <w:rsid w:val="00842FEE"/>
    <w:rsid w:val="00843141"/>
    <w:rsid w:val="00846782"/>
    <w:rsid w:val="008621BE"/>
    <w:rsid w:val="008655C6"/>
    <w:rsid w:val="00866B14"/>
    <w:rsid w:val="008744F8"/>
    <w:rsid w:val="008744F9"/>
    <w:rsid w:val="008804C1"/>
    <w:rsid w:val="008814D2"/>
    <w:rsid w:val="008873BD"/>
    <w:rsid w:val="00887AF5"/>
    <w:rsid w:val="00895653"/>
    <w:rsid w:val="008A17E5"/>
    <w:rsid w:val="008A1E1F"/>
    <w:rsid w:val="008A7525"/>
    <w:rsid w:val="008B311B"/>
    <w:rsid w:val="008B342A"/>
    <w:rsid w:val="008B71C5"/>
    <w:rsid w:val="008C0276"/>
    <w:rsid w:val="008D0551"/>
    <w:rsid w:val="008D3150"/>
    <w:rsid w:val="008D354D"/>
    <w:rsid w:val="008D481D"/>
    <w:rsid w:val="008D5866"/>
    <w:rsid w:val="008E1491"/>
    <w:rsid w:val="008E20E9"/>
    <w:rsid w:val="008E75CB"/>
    <w:rsid w:val="008F38AA"/>
    <w:rsid w:val="008F659C"/>
    <w:rsid w:val="0090137B"/>
    <w:rsid w:val="0090290D"/>
    <w:rsid w:val="009179B6"/>
    <w:rsid w:val="00921B11"/>
    <w:rsid w:val="00922D2A"/>
    <w:rsid w:val="00922DA9"/>
    <w:rsid w:val="00930978"/>
    <w:rsid w:val="0093280B"/>
    <w:rsid w:val="009353D0"/>
    <w:rsid w:val="009538F9"/>
    <w:rsid w:val="00957D1D"/>
    <w:rsid w:val="00960111"/>
    <w:rsid w:val="0097706E"/>
    <w:rsid w:val="009815F7"/>
    <w:rsid w:val="00983C1E"/>
    <w:rsid w:val="0098600A"/>
    <w:rsid w:val="00994D7F"/>
    <w:rsid w:val="00995335"/>
    <w:rsid w:val="009A3036"/>
    <w:rsid w:val="009A479C"/>
    <w:rsid w:val="009C06D3"/>
    <w:rsid w:val="009C6CBA"/>
    <w:rsid w:val="009D1230"/>
    <w:rsid w:val="009D22EB"/>
    <w:rsid w:val="009D4FC8"/>
    <w:rsid w:val="009E2195"/>
    <w:rsid w:val="009E730B"/>
    <w:rsid w:val="009F560F"/>
    <w:rsid w:val="009F6D50"/>
    <w:rsid w:val="00A0725F"/>
    <w:rsid w:val="00A10BB9"/>
    <w:rsid w:val="00A171D9"/>
    <w:rsid w:val="00A2616F"/>
    <w:rsid w:val="00A4080B"/>
    <w:rsid w:val="00A41E58"/>
    <w:rsid w:val="00A4310C"/>
    <w:rsid w:val="00A44E43"/>
    <w:rsid w:val="00A51966"/>
    <w:rsid w:val="00A52F91"/>
    <w:rsid w:val="00A56E8A"/>
    <w:rsid w:val="00A67EC6"/>
    <w:rsid w:val="00A75C28"/>
    <w:rsid w:val="00A82B7E"/>
    <w:rsid w:val="00A844FE"/>
    <w:rsid w:val="00A872A7"/>
    <w:rsid w:val="00A947AB"/>
    <w:rsid w:val="00AA2D28"/>
    <w:rsid w:val="00AA31FA"/>
    <w:rsid w:val="00AA79D4"/>
    <w:rsid w:val="00AB2850"/>
    <w:rsid w:val="00AB3512"/>
    <w:rsid w:val="00AC5596"/>
    <w:rsid w:val="00AC6019"/>
    <w:rsid w:val="00AC625A"/>
    <w:rsid w:val="00AD45E6"/>
    <w:rsid w:val="00AD4782"/>
    <w:rsid w:val="00AE078F"/>
    <w:rsid w:val="00AE3608"/>
    <w:rsid w:val="00AF0FB4"/>
    <w:rsid w:val="00AF7E88"/>
    <w:rsid w:val="00B01D2E"/>
    <w:rsid w:val="00B0592C"/>
    <w:rsid w:val="00B16373"/>
    <w:rsid w:val="00B167D9"/>
    <w:rsid w:val="00B203D9"/>
    <w:rsid w:val="00B26EF9"/>
    <w:rsid w:val="00B2707D"/>
    <w:rsid w:val="00B340FF"/>
    <w:rsid w:val="00B41416"/>
    <w:rsid w:val="00B431E3"/>
    <w:rsid w:val="00B46F71"/>
    <w:rsid w:val="00B50A7C"/>
    <w:rsid w:val="00B5194B"/>
    <w:rsid w:val="00B532EA"/>
    <w:rsid w:val="00B561CD"/>
    <w:rsid w:val="00B56AE4"/>
    <w:rsid w:val="00B63418"/>
    <w:rsid w:val="00B64436"/>
    <w:rsid w:val="00B64788"/>
    <w:rsid w:val="00B67FDF"/>
    <w:rsid w:val="00B70308"/>
    <w:rsid w:val="00B72C8F"/>
    <w:rsid w:val="00B7392A"/>
    <w:rsid w:val="00B75508"/>
    <w:rsid w:val="00B80416"/>
    <w:rsid w:val="00B82E57"/>
    <w:rsid w:val="00B8479D"/>
    <w:rsid w:val="00B85703"/>
    <w:rsid w:val="00B8574D"/>
    <w:rsid w:val="00B878A0"/>
    <w:rsid w:val="00B9265B"/>
    <w:rsid w:val="00B94401"/>
    <w:rsid w:val="00BA2B17"/>
    <w:rsid w:val="00BA3CB7"/>
    <w:rsid w:val="00BA6765"/>
    <w:rsid w:val="00BB0BC2"/>
    <w:rsid w:val="00BB1B55"/>
    <w:rsid w:val="00BB24F3"/>
    <w:rsid w:val="00BB7843"/>
    <w:rsid w:val="00BC0109"/>
    <w:rsid w:val="00BC5EF0"/>
    <w:rsid w:val="00BD4215"/>
    <w:rsid w:val="00BE12FC"/>
    <w:rsid w:val="00C03062"/>
    <w:rsid w:val="00C05516"/>
    <w:rsid w:val="00C05680"/>
    <w:rsid w:val="00C05853"/>
    <w:rsid w:val="00C0761E"/>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316B"/>
    <w:rsid w:val="00C65FFD"/>
    <w:rsid w:val="00C674E7"/>
    <w:rsid w:val="00C67A27"/>
    <w:rsid w:val="00C776C7"/>
    <w:rsid w:val="00C801E9"/>
    <w:rsid w:val="00C9534A"/>
    <w:rsid w:val="00C95490"/>
    <w:rsid w:val="00C95F6A"/>
    <w:rsid w:val="00C96827"/>
    <w:rsid w:val="00CA7C4D"/>
    <w:rsid w:val="00CC0360"/>
    <w:rsid w:val="00CC144A"/>
    <w:rsid w:val="00CC66DC"/>
    <w:rsid w:val="00CD1C33"/>
    <w:rsid w:val="00CD482B"/>
    <w:rsid w:val="00CD5619"/>
    <w:rsid w:val="00CE1248"/>
    <w:rsid w:val="00CE305C"/>
    <w:rsid w:val="00CE40D1"/>
    <w:rsid w:val="00CE7A93"/>
    <w:rsid w:val="00CF17EE"/>
    <w:rsid w:val="00CF1958"/>
    <w:rsid w:val="00CF5603"/>
    <w:rsid w:val="00CF61D9"/>
    <w:rsid w:val="00D0024D"/>
    <w:rsid w:val="00D11F4C"/>
    <w:rsid w:val="00D12521"/>
    <w:rsid w:val="00D1531B"/>
    <w:rsid w:val="00D2616A"/>
    <w:rsid w:val="00D3158B"/>
    <w:rsid w:val="00D333ED"/>
    <w:rsid w:val="00D43E5F"/>
    <w:rsid w:val="00D50919"/>
    <w:rsid w:val="00D54C3A"/>
    <w:rsid w:val="00D60634"/>
    <w:rsid w:val="00D616E8"/>
    <w:rsid w:val="00D62CAA"/>
    <w:rsid w:val="00D64D33"/>
    <w:rsid w:val="00D66FD2"/>
    <w:rsid w:val="00D71EC3"/>
    <w:rsid w:val="00D74BD3"/>
    <w:rsid w:val="00D75ADA"/>
    <w:rsid w:val="00D80324"/>
    <w:rsid w:val="00D80578"/>
    <w:rsid w:val="00D828E2"/>
    <w:rsid w:val="00D82DC7"/>
    <w:rsid w:val="00D86541"/>
    <w:rsid w:val="00D94267"/>
    <w:rsid w:val="00DA01B8"/>
    <w:rsid w:val="00DA3C58"/>
    <w:rsid w:val="00DB5936"/>
    <w:rsid w:val="00DC670F"/>
    <w:rsid w:val="00DD4412"/>
    <w:rsid w:val="00DD71F2"/>
    <w:rsid w:val="00DD76BB"/>
    <w:rsid w:val="00DE05A4"/>
    <w:rsid w:val="00DF213D"/>
    <w:rsid w:val="00DF2BB6"/>
    <w:rsid w:val="00DF2C60"/>
    <w:rsid w:val="00DF32D3"/>
    <w:rsid w:val="00DF33CF"/>
    <w:rsid w:val="00E0002A"/>
    <w:rsid w:val="00E047A9"/>
    <w:rsid w:val="00E125D6"/>
    <w:rsid w:val="00E27C40"/>
    <w:rsid w:val="00E3393D"/>
    <w:rsid w:val="00E33D16"/>
    <w:rsid w:val="00E3641A"/>
    <w:rsid w:val="00E37279"/>
    <w:rsid w:val="00E46652"/>
    <w:rsid w:val="00E507AE"/>
    <w:rsid w:val="00E61879"/>
    <w:rsid w:val="00E6220B"/>
    <w:rsid w:val="00E63BA4"/>
    <w:rsid w:val="00E7033F"/>
    <w:rsid w:val="00E727FB"/>
    <w:rsid w:val="00E74FEF"/>
    <w:rsid w:val="00E7553F"/>
    <w:rsid w:val="00E85F5B"/>
    <w:rsid w:val="00E90B1F"/>
    <w:rsid w:val="00E95B3B"/>
    <w:rsid w:val="00EA0189"/>
    <w:rsid w:val="00EB51C1"/>
    <w:rsid w:val="00EB667D"/>
    <w:rsid w:val="00EC75F9"/>
    <w:rsid w:val="00EF0DFC"/>
    <w:rsid w:val="00EF49B9"/>
    <w:rsid w:val="00F0773C"/>
    <w:rsid w:val="00F12A80"/>
    <w:rsid w:val="00F14B69"/>
    <w:rsid w:val="00F2035D"/>
    <w:rsid w:val="00F23E7D"/>
    <w:rsid w:val="00F244C2"/>
    <w:rsid w:val="00F2457D"/>
    <w:rsid w:val="00F273CE"/>
    <w:rsid w:val="00F32134"/>
    <w:rsid w:val="00F3451C"/>
    <w:rsid w:val="00F34B66"/>
    <w:rsid w:val="00F364E4"/>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492C"/>
    <w:rsid w:val="00F95BC4"/>
    <w:rsid w:val="00FA096C"/>
    <w:rsid w:val="00FA335E"/>
    <w:rsid w:val="00FB25C2"/>
    <w:rsid w:val="00FB3802"/>
    <w:rsid w:val="00FB3B27"/>
    <w:rsid w:val="00FC1AF2"/>
    <w:rsid w:val="00FC1F54"/>
    <w:rsid w:val="00FC6085"/>
    <w:rsid w:val="00FD27A7"/>
    <w:rsid w:val="00FD3C0E"/>
    <w:rsid w:val="00FD4FEF"/>
    <w:rsid w:val="00FE0E0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F7BC5F5F3143C1421491951991A34BF0B6261803F64DE1B939E9q9g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B19BE27100874813D4DC38C86C1E62EE371B3F4B2F4C61B5DE0623517CDDA4D085320BD8F7E3C28FU5f1E"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2F7BC5F5F3143C1421491951991A34BF0B6271103F64DE1B939E9q9g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8E8C6E6-4F9C-4FB9-92ED-7C6CBCCC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20969</Words>
  <Characters>119528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14</cp:revision>
  <cp:lastPrinted>2022-05-27T08:36:00Z</cp:lastPrinted>
  <dcterms:created xsi:type="dcterms:W3CDTF">2023-03-21T06:38:00Z</dcterms:created>
  <dcterms:modified xsi:type="dcterms:W3CDTF">2023-03-21T10:58:00Z</dcterms:modified>
</cp:coreProperties>
</file>