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1B" w:rsidRDefault="00130D1B">
      <w:pPr>
        <w:tabs>
          <w:tab w:val="left" w:pos="0"/>
        </w:tabs>
        <w:ind w:hanging="25"/>
        <w:jc w:val="center"/>
      </w:pPr>
    </w:p>
    <w:p w:rsidR="003D0C14" w:rsidRDefault="001C0C38">
      <w:pPr>
        <w:tabs>
          <w:tab w:val="left" w:pos="0"/>
        </w:tabs>
        <w:ind w:hanging="25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1C0C38" w:rsidRDefault="001C0C38">
      <w:pPr>
        <w:tabs>
          <w:tab w:val="left" w:pos="0"/>
        </w:tabs>
        <w:ind w:hanging="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</w:t>
      </w:r>
      <w:proofErr w:type="gramStart"/>
      <w:r w:rsidR="003D0C14">
        <w:rPr>
          <w:sz w:val="28"/>
          <w:szCs w:val="28"/>
        </w:rPr>
        <w:t>ЕДИНОЙ</w:t>
      </w:r>
      <w:r w:rsidR="003D0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</w:t>
      </w:r>
      <w:proofErr w:type="gramEnd"/>
      <w:r>
        <w:rPr>
          <w:sz w:val="28"/>
          <w:szCs w:val="28"/>
        </w:rPr>
        <w:t xml:space="preserve"> ЕМУП МОАП</w:t>
      </w:r>
    </w:p>
    <w:p w:rsidR="00130D1B" w:rsidRDefault="003D0C14">
      <w:pPr>
        <w:tabs>
          <w:tab w:val="left" w:pos="0"/>
        </w:tabs>
        <w:ind w:hanging="25"/>
        <w:jc w:val="center"/>
      </w:pPr>
      <w:r>
        <w:rPr>
          <w:sz w:val="28"/>
          <w:szCs w:val="28"/>
        </w:rPr>
        <w:t xml:space="preserve"> № 08-02</w:t>
      </w:r>
    </w:p>
    <w:p w:rsidR="00130D1B" w:rsidRDefault="001C0C38">
      <w:pPr>
        <w:spacing w:before="170"/>
        <w:ind w:firstLine="850"/>
        <w:jc w:val="right"/>
      </w:pPr>
      <w:r>
        <w:t xml:space="preserve">Дата </w:t>
      </w:r>
      <w:r w:rsidR="003D0C14">
        <w:t>подписания протокола: 2018-10-11</w:t>
      </w:r>
      <w:r>
        <w:t xml:space="preserve"> </w:t>
      </w:r>
    </w:p>
    <w:p w:rsidR="00130D1B" w:rsidRDefault="00130D1B"/>
    <w:p w:rsidR="003D0C14" w:rsidRPr="00242640" w:rsidRDefault="001C0C38" w:rsidP="003D0C14">
      <w:pPr>
        <w:jc w:val="both"/>
      </w:pPr>
      <w:r>
        <w:t xml:space="preserve">Повестка: </w:t>
      </w:r>
      <w:r w:rsidR="003D0C14">
        <w:t>рассмотрение заявок</w:t>
      </w:r>
      <w:r w:rsidR="00573200">
        <w:t xml:space="preserve"> и подведения итогов </w:t>
      </w:r>
      <w:r w:rsidR="003D0C14">
        <w:t xml:space="preserve"> </w:t>
      </w:r>
      <w:r w:rsidR="003D0C14">
        <w:t xml:space="preserve"> </w:t>
      </w:r>
      <w:proofErr w:type="gramStart"/>
      <w:r w:rsidR="003D0C14">
        <w:t>запроса  котировок</w:t>
      </w:r>
      <w:proofErr w:type="gramEnd"/>
      <w:r w:rsidR="003D0C14">
        <w:t xml:space="preserve">  в электронной форме на  </w:t>
      </w:r>
      <w:r w:rsidR="003D0C14" w:rsidRPr="00242640">
        <w:t>с</w:t>
      </w:r>
      <w:r w:rsidR="003D0C14">
        <w:t>бор, утилизацию</w:t>
      </w:r>
      <w:r w:rsidR="003D0C14" w:rsidRPr="00242640">
        <w:t>, обезвреживание, размещение отходов 4 класса опасности.</w:t>
      </w:r>
    </w:p>
    <w:p w:rsidR="003D0C14" w:rsidRDefault="003D0C14"/>
    <w:p w:rsidR="00130D1B" w:rsidRDefault="001C0C38">
      <w:r>
        <w:t>На заседании комиссии присутствовали:</w:t>
      </w:r>
    </w:p>
    <w:p w:rsidR="00130D1B" w:rsidRDefault="00130D1B"/>
    <w:tbl>
      <w:tblPr>
        <w:tblW w:w="5000" w:type="pct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42" w:type="dxa"/>
        </w:tblCellMar>
        <w:tblLook w:val="04A0" w:firstRow="1" w:lastRow="0" w:firstColumn="1" w:lastColumn="0" w:noHBand="0" w:noVBand="1"/>
      </w:tblPr>
      <w:tblGrid>
        <w:gridCol w:w="4392"/>
        <w:gridCol w:w="4814"/>
      </w:tblGrid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r>
              <w:t>Член комиссии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r>
              <w:t>Роль</w:t>
            </w:r>
          </w:p>
        </w:tc>
      </w:tr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proofErr w:type="spellStart"/>
            <w:r>
              <w:rPr>
                <w:lang w:val="en-US"/>
              </w:rPr>
              <w:t>Мыздрик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r>
              <w:t>Председатель комиссии</w:t>
            </w:r>
          </w:p>
        </w:tc>
      </w:tr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proofErr w:type="spellStart"/>
            <w:r>
              <w:rPr>
                <w:lang w:val="en-US"/>
              </w:rPr>
              <w:t>Эльзессер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Андрей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r>
              <w:t>Зам. председателя комиссии</w:t>
            </w:r>
          </w:p>
        </w:tc>
      </w:tr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proofErr w:type="spellStart"/>
            <w:r>
              <w:rPr>
                <w:lang w:val="en-US"/>
              </w:rPr>
              <w:t>Корзухин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r>
              <w:t>Член комиссии</w:t>
            </w:r>
          </w:p>
        </w:tc>
      </w:tr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proofErr w:type="spellStart"/>
            <w:r>
              <w:rPr>
                <w:lang w:val="en-US"/>
              </w:rPr>
              <w:t>Крючков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r>
              <w:t>Член комиссии</w:t>
            </w:r>
          </w:p>
        </w:tc>
      </w:tr>
      <w:tr w:rsidR="00130D1B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proofErr w:type="spellStart"/>
            <w:r>
              <w:rPr>
                <w:lang w:val="en-US"/>
              </w:rPr>
              <w:t>Корякова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Федоровна</w:t>
            </w:r>
            <w:proofErr w:type="spellEnd"/>
          </w:p>
        </w:tc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</w:pPr>
            <w:r>
              <w:t>Секретарь</w:t>
            </w:r>
          </w:p>
        </w:tc>
      </w:tr>
    </w:tbl>
    <w:p w:rsidR="00130D1B" w:rsidRDefault="00130D1B">
      <w:pPr>
        <w:shd w:val="clear" w:color="000000" w:fill="FFFFFF"/>
        <w:tabs>
          <w:tab w:val="left" w:pos="0"/>
          <w:tab w:val="left" w:pos="192"/>
          <w:tab w:val="left" w:pos="282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firstLine="426"/>
        <w:jc w:val="both"/>
        <w:textAlignment w:val="baseline"/>
      </w:pPr>
    </w:p>
    <w:p w:rsidR="00130D1B" w:rsidRDefault="001C0C38">
      <w:pPr>
        <w:shd w:val="clear" w:color="000000" w:fill="FFFFFF"/>
        <w:tabs>
          <w:tab w:val="left" w:pos="0"/>
          <w:tab w:val="left" w:pos="198"/>
          <w:tab w:val="left" w:pos="283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pacing w:line="360" w:lineRule="auto"/>
        <w:jc w:val="both"/>
        <w:textAlignment w:val="baseline"/>
      </w:pPr>
      <w:r>
        <w:rPr>
          <w:rFonts w:eastAsia="Times New Roman"/>
          <w:color w:val="00000A"/>
          <w:shd w:val="clear" w:color="auto" w:fill="FFFFFF"/>
        </w:rPr>
        <w:t>Комиссия Заказчика</w:t>
      </w:r>
      <w:r>
        <w:rPr>
          <w:rFonts w:eastAsia="Times New Roman"/>
          <w:b/>
          <w:color w:val="00000A"/>
          <w:shd w:val="clear" w:color="auto" w:fill="FFFFFF"/>
        </w:rPr>
        <w:t xml:space="preserve"> </w:t>
      </w:r>
      <w:r>
        <w:rPr>
          <w:rFonts w:eastAsia="Times New Roman"/>
          <w:color w:val="00000A"/>
          <w:shd w:val="clear" w:color="auto" w:fill="FFFFFF"/>
        </w:rPr>
        <w:t>действует на основании приказа №124 от 03 июля 2017 года. Кворум для принятия решения имеется.</w:t>
      </w:r>
    </w:p>
    <w:p w:rsidR="00130D1B" w:rsidRDefault="001C0C38" w:rsidP="00266F08">
      <w:pPr>
        <w:tabs>
          <w:tab w:val="left" w:pos="851"/>
        </w:tabs>
        <w:jc w:val="center"/>
      </w:pPr>
      <w:r>
        <w:rPr>
          <w:sz w:val="28"/>
          <w:szCs w:val="28"/>
          <w:lang w:eastAsia="en-US"/>
        </w:rPr>
        <w:t>1. Информация о процедуре</w:t>
      </w:r>
    </w:p>
    <w:tbl>
      <w:tblPr>
        <w:tblW w:w="5000" w:type="pct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42" w:type="dxa"/>
        </w:tblCellMar>
        <w:tblLook w:val="04A0" w:firstRow="1" w:lastRow="0" w:firstColumn="1" w:lastColumn="0" w:noHBand="0" w:noVBand="1"/>
      </w:tblPr>
      <w:tblGrid>
        <w:gridCol w:w="3352"/>
        <w:gridCol w:w="5854"/>
      </w:tblGrid>
      <w:tr w:rsidR="00130D1B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tabs>
                <w:tab w:val="clear" w:pos="708"/>
                <w:tab w:val="left" w:pos="709"/>
              </w:tabs>
              <w:spacing w:before="57" w:after="57"/>
            </w:pPr>
            <w:r>
              <w:rPr>
                <w:sz w:val="22"/>
                <w:szCs w:val="22"/>
                <w:lang w:eastAsia="en-US"/>
              </w:rPr>
              <w:t>Способ закупки: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3D0C14" w:rsidP="003D0C14">
            <w:pPr>
              <w:spacing w:before="57" w:after="57"/>
            </w:pPr>
            <w:r>
              <w:rPr>
                <w:sz w:val="22"/>
                <w:szCs w:val="22"/>
              </w:rPr>
              <w:t xml:space="preserve">Запрос </w:t>
            </w:r>
            <w:proofErr w:type="gramStart"/>
            <w:r>
              <w:rPr>
                <w:sz w:val="22"/>
                <w:szCs w:val="22"/>
              </w:rPr>
              <w:t xml:space="preserve">котировок </w:t>
            </w:r>
            <w:r w:rsidR="001C0C38">
              <w:rPr>
                <w:sz w:val="22"/>
                <w:szCs w:val="22"/>
              </w:rPr>
              <w:t xml:space="preserve"> в</w:t>
            </w:r>
            <w:proofErr w:type="gramEnd"/>
            <w:r w:rsidR="001C0C38">
              <w:rPr>
                <w:sz w:val="22"/>
                <w:szCs w:val="22"/>
              </w:rPr>
              <w:t xml:space="preserve"> электронной форме</w:t>
            </w:r>
          </w:p>
        </w:tc>
      </w:tr>
      <w:tr w:rsidR="00130D1B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tabs>
                <w:tab w:val="clear" w:pos="708"/>
                <w:tab w:val="left" w:pos="709"/>
              </w:tabs>
              <w:spacing w:before="57" w:after="57"/>
            </w:pPr>
            <w:r>
              <w:rPr>
                <w:sz w:val="22"/>
                <w:szCs w:val="22"/>
              </w:rPr>
              <w:t>Наименование закупки: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3D0C14" w:rsidP="003D0C14">
            <w:pPr>
              <w:spacing w:before="57" w:after="57"/>
              <w:jc w:val="both"/>
            </w:pPr>
            <w:r w:rsidRPr="003D0C14">
              <w:rPr>
                <w:bCs/>
              </w:rPr>
              <w:t xml:space="preserve">Сбор, утилизация, обезвреживание, размещение отходов 4 </w:t>
            </w:r>
            <w:proofErr w:type="spellStart"/>
            <w:r w:rsidRPr="003D0C14">
              <w:rPr>
                <w:bCs/>
              </w:rPr>
              <w:t>кл</w:t>
            </w:r>
            <w:proofErr w:type="spellEnd"/>
            <w:r w:rsidRPr="003D0C14">
              <w:rPr>
                <w:bCs/>
              </w:rPr>
              <w:t>. опасности</w:t>
            </w:r>
          </w:p>
        </w:tc>
      </w:tr>
      <w:tr w:rsidR="00130D1B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Pr="00E96C28" w:rsidRDefault="001C0C38">
            <w:pPr>
              <w:pStyle w:val="22"/>
              <w:shd w:val="clear" w:color="000000" w:fill="FFFFFF"/>
              <w:spacing w:before="57" w:after="57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Извещение о проведении торгов</w:t>
            </w:r>
            <w:r w:rsidR="00E96C28">
              <w:rPr>
                <w:sz w:val="22"/>
                <w:szCs w:val="22"/>
                <w:lang w:val="ru-RU"/>
              </w:rPr>
              <w:t xml:space="preserve"> (ЕИС)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573200" w:rsidRDefault="00573200" w:rsidP="00E96C28">
            <w:pPr>
              <w:shd w:val="clear" w:color="auto" w:fill="FFFFFF"/>
              <w:tabs>
                <w:tab w:val="clear" w:pos="708"/>
              </w:tabs>
              <w:suppressAutoHyphens w:val="0"/>
              <w:spacing w:line="330" w:lineRule="atLeast"/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  <w:lang w:val="en"/>
              </w:rPr>
            </w:pPr>
          </w:p>
          <w:p w:rsidR="00130D1B" w:rsidRPr="00E96C28" w:rsidRDefault="00E96C28" w:rsidP="00573200">
            <w:pPr>
              <w:shd w:val="clear" w:color="auto" w:fill="FFFFFF"/>
              <w:tabs>
                <w:tab w:val="clear" w:pos="708"/>
              </w:tabs>
              <w:suppressAutoHyphens w:val="0"/>
              <w:spacing w:line="330" w:lineRule="atLeast"/>
            </w:pPr>
            <w:r w:rsidRPr="00E96C28"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  <w:lang w:val="en"/>
              </w:rPr>
              <w:t>31806982620</w:t>
            </w:r>
          </w:p>
        </w:tc>
      </w:tr>
      <w:tr w:rsidR="00130D1B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before="57" w:after="57"/>
            </w:pPr>
            <w:r>
              <w:rPr>
                <w:sz w:val="22"/>
                <w:szCs w:val="22"/>
                <w:lang w:eastAsia="en-US"/>
              </w:rPr>
              <w:t>Дата публикации извещения: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3D0C14" w:rsidP="003D0C14">
            <w:pPr>
              <w:shd w:val="clear" w:color="auto" w:fill="FFFFFF"/>
              <w:tabs>
                <w:tab w:val="clear" w:pos="708"/>
              </w:tabs>
              <w:suppressAutoHyphens w:val="0"/>
              <w:spacing w:line="330" w:lineRule="atLeast"/>
            </w:pPr>
            <w:r w:rsidRPr="003D0C14"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  <w:lang w:val="en"/>
              </w:rPr>
              <w:t>02.10.2018 07:51</w:t>
            </w:r>
          </w:p>
        </w:tc>
      </w:tr>
      <w:tr w:rsidR="00130D1B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before="57" w:after="57"/>
            </w:pPr>
            <w:r>
              <w:rPr>
                <w:sz w:val="22"/>
                <w:szCs w:val="22"/>
                <w:lang w:eastAsia="en-US"/>
              </w:rPr>
              <w:t>Место проведения процедуры:</w:t>
            </w:r>
          </w:p>
        </w:tc>
        <w:tc>
          <w:tcPr>
            <w:tcW w:w="5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3D0C14" w:rsidP="003D0C14">
            <w:pPr>
              <w:shd w:val="clear" w:color="auto" w:fill="FFFFFF"/>
              <w:tabs>
                <w:tab w:val="clear" w:pos="708"/>
              </w:tabs>
              <w:suppressAutoHyphens w:val="0"/>
              <w:spacing w:line="330" w:lineRule="atLeast"/>
            </w:pPr>
            <w:r w:rsidRPr="003D0C14"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  <w:lang w:val="en"/>
              </w:rPr>
              <w:t>https://www.oetprf.ru</w:t>
            </w:r>
          </w:p>
        </w:tc>
      </w:tr>
    </w:tbl>
    <w:p w:rsidR="00130D1B" w:rsidRDefault="001C0C38">
      <w:pPr>
        <w:tabs>
          <w:tab w:val="left" w:pos="851"/>
        </w:tabs>
        <w:spacing w:before="397" w:after="113"/>
        <w:jc w:val="center"/>
      </w:pPr>
      <w:r>
        <w:rPr>
          <w:sz w:val="28"/>
          <w:szCs w:val="28"/>
          <w:lang w:eastAsia="en-US"/>
        </w:rPr>
        <w:t>2. Данные об организации-заказчике закупки</w:t>
      </w:r>
    </w:p>
    <w:tbl>
      <w:tblPr>
        <w:tblW w:w="5000" w:type="pct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42" w:type="dxa"/>
        </w:tblCellMar>
        <w:tblLook w:val="04A0" w:firstRow="1" w:lastRow="0" w:firstColumn="1" w:lastColumn="0" w:noHBand="0" w:noVBand="1"/>
      </w:tblPr>
      <w:tblGrid>
        <w:gridCol w:w="3341"/>
        <w:gridCol w:w="5865"/>
      </w:tblGrid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Наименование: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>МУП "ЕМУП МОАП"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ИНН: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>6659001670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КПП: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>665901001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ОГРН: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>1036603137075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Юридический адрес: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 xml:space="preserve">620027, Свердловская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, г Екатеринбург,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Челюскинцев, д 35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  <w:lang w:eastAsia="en-US"/>
              </w:rPr>
              <w:t>Почтовый адрес: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spacing w:after="113"/>
            </w:pPr>
            <w:r>
              <w:rPr>
                <w:sz w:val="22"/>
                <w:szCs w:val="22"/>
              </w:rPr>
              <w:t xml:space="preserve">620027, Свердловская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, г Екатеринбург,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Челюскинцев, д 35</w:t>
            </w:r>
          </w:p>
        </w:tc>
      </w:tr>
      <w:tr w:rsidR="00130D1B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tabs>
                <w:tab w:val="left" w:pos="851"/>
              </w:tabs>
              <w:spacing w:after="113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Телефон:</w:t>
            </w:r>
          </w:p>
        </w:tc>
        <w:tc>
          <w:tcPr>
            <w:tcW w:w="5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tabs>
                <w:tab w:val="left" w:pos="851"/>
              </w:tabs>
              <w:spacing w:after="113"/>
            </w:pPr>
            <w:r>
              <w:rPr>
                <w:sz w:val="22"/>
                <w:szCs w:val="22"/>
              </w:rPr>
              <w:t>(343)354-10-88</w:t>
            </w:r>
          </w:p>
        </w:tc>
      </w:tr>
    </w:tbl>
    <w:p w:rsidR="001C0C38" w:rsidRDefault="001C0C38">
      <w:pPr>
        <w:tabs>
          <w:tab w:val="left" w:pos="851"/>
        </w:tabs>
        <w:spacing w:before="397" w:after="113"/>
        <w:jc w:val="center"/>
        <w:rPr>
          <w:sz w:val="28"/>
          <w:szCs w:val="28"/>
          <w:lang w:eastAsia="en-US"/>
        </w:rPr>
      </w:pPr>
    </w:p>
    <w:p w:rsidR="00130D1B" w:rsidRDefault="001C0C38">
      <w:pPr>
        <w:tabs>
          <w:tab w:val="left" w:pos="851"/>
        </w:tabs>
        <w:spacing w:before="397" w:after="113"/>
        <w:jc w:val="center"/>
      </w:pPr>
      <w:r>
        <w:rPr>
          <w:sz w:val="28"/>
          <w:szCs w:val="28"/>
          <w:lang w:eastAsia="en-US"/>
        </w:rPr>
        <w:lastRenderedPageBreak/>
        <w:t>3. Информация о лотах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30D1B" w:rsidTr="00266F08">
        <w:tc>
          <w:tcPr>
            <w:tcW w:w="9498" w:type="dxa"/>
            <w:shd w:val="clear" w:color="auto" w:fill="auto"/>
          </w:tcPr>
          <w:p w:rsidR="00130D1B" w:rsidRPr="00E96C28" w:rsidRDefault="001C0C38">
            <w:pPr>
              <w:tabs>
                <w:tab w:val="left" w:pos="851"/>
              </w:tabs>
            </w:pPr>
            <w:r w:rsidRPr="00E96C28">
              <w:rPr>
                <w:lang w:eastAsia="en-US"/>
              </w:rPr>
              <w:t xml:space="preserve">3.1 </w:t>
            </w:r>
            <w:r w:rsidR="00E96C28">
              <w:rPr>
                <w:lang w:eastAsia="en-US"/>
              </w:rPr>
              <w:t xml:space="preserve">Лот на </w:t>
            </w:r>
            <w:proofErr w:type="gramStart"/>
            <w:r w:rsidR="00E96C28">
              <w:rPr>
                <w:lang w:eastAsia="en-US"/>
              </w:rPr>
              <w:t xml:space="preserve">ЭТП:  </w:t>
            </w:r>
            <w:r w:rsidR="00E96C28" w:rsidRPr="003D0C14"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</w:rPr>
              <w:t>53278334099346118</w:t>
            </w:r>
            <w:proofErr w:type="gramEnd"/>
            <w:r w:rsidR="00E96C28">
              <w:rPr>
                <w:rFonts w:ascii="Open Sans" w:eastAsia="Times New Roman" w:hAnsi="Open Sans" w:cs="Arial"/>
                <w:b/>
                <w:bCs/>
                <w:color w:val="69696A"/>
                <w:sz w:val="21"/>
                <w:szCs w:val="21"/>
              </w:rPr>
              <w:t xml:space="preserve">   </w:t>
            </w:r>
          </w:p>
          <w:p w:rsidR="00130D1B" w:rsidRPr="00E96C28" w:rsidRDefault="00130D1B">
            <w:pPr>
              <w:tabs>
                <w:tab w:val="left" w:pos="851"/>
              </w:tabs>
              <w:rPr>
                <w:lang w:eastAsia="en-US"/>
              </w:rPr>
            </w:pPr>
          </w:p>
          <w:p w:rsidR="00130D1B" w:rsidRPr="00E96C28" w:rsidRDefault="001C0C38">
            <w:pPr>
              <w:tabs>
                <w:tab w:val="left" w:pos="851"/>
              </w:tabs>
            </w:pPr>
            <w:r w:rsidRPr="00E96C28">
              <w:rPr>
                <w:lang w:eastAsia="en-US"/>
              </w:rPr>
              <w:t xml:space="preserve">3.1.1 </w:t>
            </w:r>
            <w:r>
              <w:rPr>
                <w:lang w:eastAsia="en-US"/>
              </w:rPr>
              <w:t>Общие</w:t>
            </w:r>
            <w:r w:rsidRPr="00E96C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сведения</w:t>
            </w:r>
          </w:p>
          <w:p w:rsidR="00130D1B" w:rsidRPr="00E96C28" w:rsidRDefault="00130D1B">
            <w:pPr>
              <w:tabs>
                <w:tab w:val="left" w:pos="851"/>
              </w:tabs>
              <w:rPr>
                <w:lang w:eastAsia="en-US"/>
              </w:rPr>
            </w:pPr>
          </w:p>
          <w:tbl>
            <w:tblPr>
              <w:tblW w:w="5000" w:type="pct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42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6036"/>
            </w:tblGrid>
            <w:tr w:rsidR="00130D1B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Номер лота в извещении: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E96C28" w:rsidRDefault="00E96C28">
                  <w:pPr>
                    <w:spacing w:before="57" w:after="57"/>
                  </w:pPr>
                  <w:bookmarkStart w:id="0" w:name="__DdeLink__633_180285667"/>
                  <w:bookmarkEnd w:id="0"/>
                  <w:r w:rsidRPr="003D0C14">
                    <w:rPr>
                      <w:rFonts w:eastAsia="Times New Roman"/>
                      <w:b/>
                      <w:bCs/>
                      <w:color w:val="69696A"/>
                    </w:rPr>
                    <w:t>53278334099346118</w:t>
                  </w:r>
                </w:p>
              </w:tc>
            </w:tr>
            <w:tr w:rsidR="00130D1B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Начальная (максимальная) цена договора: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E96C28" w:rsidRDefault="00E96C28">
                  <w:pPr>
                    <w:spacing w:before="57" w:after="57"/>
                  </w:pPr>
                  <w:r w:rsidRPr="00E96C28">
                    <w:rPr>
                      <w:color w:val="333333"/>
                    </w:rPr>
                    <w:t>441</w:t>
                  </w:r>
                  <w:r w:rsidR="00266F08">
                    <w:rPr>
                      <w:color w:val="333333"/>
                    </w:rPr>
                    <w:t xml:space="preserve"> </w:t>
                  </w:r>
                  <w:r w:rsidRPr="00E96C28">
                    <w:rPr>
                      <w:color w:val="333333"/>
                    </w:rPr>
                    <w:t>935.22</w:t>
                  </w:r>
                </w:p>
              </w:tc>
            </w:tr>
            <w:tr w:rsidR="00130D1B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</w:pPr>
                  <w:r>
                    <w:rPr>
                      <w:sz w:val="22"/>
                      <w:szCs w:val="22"/>
                    </w:rPr>
                    <w:t>Валюта лота: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E96C28" w:rsidRDefault="001C0C38">
                  <w:pPr>
                    <w:spacing w:before="57" w:after="57"/>
                  </w:pPr>
                  <w:r w:rsidRPr="00E96C28">
                    <w:t>Российский рубль</w:t>
                  </w:r>
                </w:p>
              </w:tc>
            </w:tr>
            <w:tr w:rsidR="00130D1B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Срок поставки товара/выполнения работ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E96C28" w:rsidRDefault="00E96C28">
                  <w:pPr>
                    <w:spacing w:before="57" w:after="57"/>
                  </w:pPr>
                  <w:r w:rsidRPr="00E96C28">
                    <w:t>31.12.2018</w:t>
                  </w:r>
                </w:p>
              </w:tc>
            </w:tr>
          </w:tbl>
          <w:p w:rsidR="00130D1B" w:rsidRDefault="00130D1B"/>
          <w:p w:rsidR="00130D1B" w:rsidRDefault="001C0C38">
            <w:r>
              <w:rPr>
                <w:lang w:eastAsia="en-US"/>
              </w:rPr>
              <w:t>3.1.2 Сведения об объеме закупаемых товаров, работ, услуг</w:t>
            </w:r>
          </w:p>
          <w:p w:rsidR="00130D1B" w:rsidRDefault="00130D1B">
            <w:pPr>
              <w:rPr>
                <w:lang w:eastAsia="en-US"/>
              </w:rPr>
            </w:pPr>
          </w:p>
          <w:tbl>
            <w:tblPr>
              <w:tblW w:w="5000" w:type="pct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left w:w="42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2373"/>
              <w:gridCol w:w="2371"/>
              <w:gridCol w:w="2376"/>
            </w:tblGrid>
            <w:tr w:rsidR="00130D1B"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Код ОКВЭД</w:t>
                  </w:r>
                  <w:r w:rsidR="00E96C28"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Код ОКДП</w:t>
                  </w:r>
                  <w:r w:rsidR="00E96C28"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Количество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spacing w:before="57" w:after="57"/>
                    <w:jc w:val="center"/>
                  </w:pPr>
                  <w:r>
                    <w:rPr>
                      <w:rFonts w:eastAsia="Times New Roman"/>
                      <w:color w:val="00000A"/>
                      <w:sz w:val="22"/>
                      <w:szCs w:val="22"/>
                      <w:lang w:eastAsia="en-US"/>
                    </w:rPr>
                    <w:t>Единица измерения</w:t>
                  </w:r>
                </w:p>
              </w:tc>
            </w:tr>
            <w:tr w:rsidR="00130D1B"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1C0C38" w:rsidRDefault="00E96C28">
                  <w:pPr>
                    <w:spacing w:before="57" w:after="57"/>
                    <w:jc w:val="center"/>
                  </w:pPr>
                  <w:r w:rsidRPr="00E96C28">
                    <w:t>38.12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1C0C38" w:rsidRDefault="00E96C28">
                  <w:pPr>
                    <w:spacing w:before="57" w:after="57"/>
                    <w:jc w:val="center"/>
                  </w:pPr>
                  <w:r w:rsidRPr="00E96C28">
                    <w:t>38.12.12.000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E96C28">
                  <w:pPr>
                    <w:spacing w:before="57" w:after="57"/>
                    <w:jc w:val="center"/>
                  </w:pPr>
                  <w:r w:rsidRPr="00E96C28">
                    <w:t>87.224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E96C28">
                  <w:pPr>
                    <w:spacing w:before="57" w:after="57"/>
                    <w:jc w:val="center"/>
                  </w:pPr>
                  <w:proofErr w:type="gramStart"/>
                  <w:r w:rsidRPr="00E96C28">
                    <w:t>Тонна;^</w:t>
                  </w:r>
                  <w:proofErr w:type="gramEnd"/>
                  <w:r w:rsidRPr="00E96C28">
                    <w:t>метрическая тонна (1000 кг)</w:t>
                  </w:r>
                </w:p>
              </w:tc>
            </w:tr>
          </w:tbl>
          <w:p w:rsidR="00130D1B" w:rsidRDefault="00130D1B"/>
          <w:p w:rsidR="00130D1B" w:rsidRDefault="001C0C38">
            <w:r>
              <w:t>3.</w:t>
            </w:r>
            <w:r>
              <w:rPr>
                <w:lang w:eastAsia="en-US"/>
              </w:rPr>
              <w:t>1</w:t>
            </w:r>
            <w:r>
              <w:t>.3 Сведения о рассмотренных заявках</w:t>
            </w:r>
          </w:p>
          <w:p w:rsidR="00130D1B" w:rsidRDefault="00130D1B"/>
          <w:tbl>
            <w:tblPr>
              <w:tblW w:w="9210" w:type="dxa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42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4199"/>
              <w:gridCol w:w="1507"/>
            </w:tblGrid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E96C2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Заявка № </w:t>
                  </w:r>
                </w:p>
              </w:tc>
              <w:tc>
                <w:tcPr>
                  <w:tcW w:w="41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val="ru-RU"/>
                    </w:rPr>
                    <w:t>Ранг согласно поданному предложению</w:t>
                  </w:r>
                </w:p>
              </w:tc>
              <w:tc>
                <w:tcPr>
                  <w:tcW w:w="1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center"/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  <w:rPr>
                      <w:lang w:val="ru-RU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val="ru-RU"/>
                    </w:rPr>
                    <w:t>Дата и время подачи заявки: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E96C28" w:rsidRDefault="00E96C28">
                  <w:pPr>
                    <w:pStyle w:val="af6"/>
                    <w:spacing w:before="57" w:after="57"/>
                  </w:pPr>
                  <w:r w:rsidRPr="00E96C28">
                    <w:rPr>
                      <w:color w:val="333333"/>
                    </w:rPr>
                    <w:t>05.10.2018 13:42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val="ru-RU"/>
                    </w:rPr>
                    <w:t>Ценовое предложение: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E96C28" w:rsidRDefault="00E96C28">
                  <w:pPr>
                    <w:pStyle w:val="af6"/>
                    <w:spacing w:before="57" w:after="57"/>
                  </w:pPr>
                  <w:r w:rsidRPr="00E96C28">
                    <w:rPr>
                      <w:color w:val="333333"/>
                    </w:rPr>
                    <w:t>285 658.60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</w:pPr>
                  <w:proofErr w:type="spellStart"/>
                  <w:r>
                    <w:rPr>
                      <w:sz w:val="22"/>
                      <w:szCs w:val="22"/>
                    </w:rPr>
                    <w:t>Валюта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предложения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t>Российский рубль</w:t>
                  </w:r>
                </w:p>
              </w:tc>
            </w:tr>
            <w:tr w:rsidR="00130D1B">
              <w:trPr>
                <w:trHeight w:val="340"/>
              </w:trPr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Наименование заявителя: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6A1E78" w:rsidRDefault="00E96C28">
                  <w:pPr>
                    <w:pStyle w:val="af6"/>
                    <w:spacing w:before="57" w:after="57"/>
                  </w:pPr>
                  <w:hyperlink r:id="rId4" w:tgtFrame="_blank" w:history="1">
                    <w:r w:rsidRPr="006A1E78">
                      <w:rPr>
                        <w:rStyle w:val="afa"/>
                        <w:color w:val="auto"/>
                        <w:sz w:val="24"/>
                        <w:szCs w:val="24"/>
                      </w:rPr>
                      <w:t>ООО "</w:t>
                    </w:r>
                    <w:proofErr w:type="spellStart"/>
                    <w:r w:rsidRPr="006A1E78">
                      <w:rPr>
                        <w:rStyle w:val="afa"/>
                        <w:color w:val="auto"/>
                        <w:sz w:val="24"/>
                        <w:szCs w:val="24"/>
                      </w:rPr>
                      <w:t>Экоменеджмент</w:t>
                    </w:r>
                    <w:proofErr w:type="spellEnd"/>
                    <w:r w:rsidRPr="006A1E78">
                      <w:rPr>
                        <w:rStyle w:val="afa"/>
                        <w:color w:val="auto"/>
                        <w:sz w:val="24"/>
                        <w:szCs w:val="24"/>
                      </w:rPr>
                      <w:t xml:space="preserve">" </w:t>
                    </w:r>
                  </w:hyperlink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ИНН: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E96C28">
                  <w:pPr>
                    <w:pStyle w:val="af6"/>
                    <w:spacing w:before="57" w:after="57"/>
                  </w:pPr>
                  <w:r>
                    <w:t>6683004030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КПП: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E96C28">
                  <w:pPr>
                    <w:pStyle w:val="af6"/>
                    <w:spacing w:before="57" w:after="57"/>
                  </w:pPr>
                  <w:r>
                    <w:t>668301001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ОГРН: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E96C28">
                  <w:pPr>
                    <w:pStyle w:val="af6"/>
                    <w:spacing w:before="57" w:after="57"/>
                  </w:pPr>
                  <w:r>
                    <w:t>1136683001388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Тип: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E96C28">
                  <w:pPr>
                    <w:pStyle w:val="af6"/>
                    <w:spacing w:before="57" w:after="57"/>
                  </w:pPr>
                  <w:r>
                    <w:t>Юридическое лицо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Юридический адрес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6A1E78">
                  <w:pPr>
                    <w:pStyle w:val="af6"/>
                    <w:spacing w:before="57" w:after="57"/>
                  </w:pPr>
                  <w:r>
                    <w:t xml:space="preserve">624286, Свердловская область, рабочий поселок Малышева, зона №3, Юго-восточная часть </w:t>
                  </w:r>
                  <w:proofErr w:type="spellStart"/>
                  <w:r>
                    <w:t>промплощадки</w:t>
                  </w:r>
                  <w:proofErr w:type="spellEnd"/>
                  <w:r>
                    <w:t>, здание 5</w:t>
                  </w:r>
                </w:p>
              </w:tc>
            </w:tr>
            <w:tr w:rsidR="00130D1B">
              <w:trPr>
                <w:trHeight w:val="363"/>
              </w:trPr>
              <w:tc>
                <w:tcPr>
                  <w:tcW w:w="9210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Комиссия рассмотрела заявку на соответствие требованиями документации на участие в торгах</w:t>
                  </w:r>
                </w:p>
              </w:tc>
            </w:tr>
            <w:tr w:rsidR="00130D1B">
              <w:trPr>
                <w:trHeight w:val="222"/>
              </w:trPr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Решение по заявке: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266F0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Одобрена</w:t>
                  </w:r>
                </w:p>
              </w:tc>
            </w:tr>
          </w:tbl>
          <w:p w:rsidR="00130D1B" w:rsidRDefault="00130D1B"/>
          <w:tbl>
            <w:tblPr>
              <w:tblW w:w="9210" w:type="dxa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left w:w="42" w:type="dxa"/>
              </w:tblCellMar>
              <w:tblLook w:val="04A0" w:firstRow="1" w:lastRow="0" w:firstColumn="1" w:lastColumn="0" w:noHBand="0" w:noVBand="1"/>
            </w:tblPr>
            <w:tblGrid>
              <w:gridCol w:w="3504"/>
              <w:gridCol w:w="4199"/>
              <w:gridCol w:w="1507"/>
            </w:tblGrid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Заявка № 128985</w:t>
                  </w:r>
                </w:p>
              </w:tc>
              <w:tc>
                <w:tcPr>
                  <w:tcW w:w="41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val="ru-RU"/>
                    </w:rPr>
                    <w:t>Ранг согласно поданному предложению</w:t>
                  </w:r>
                </w:p>
              </w:tc>
              <w:tc>
                <w:tcPr>
                  <w:tcW w:w="15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center"/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  <w:rPr>
                      <w:lang w:val="ru-RU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val="ru-RU"/>
                    </w:rPr>
                    <w:t>Дата и время подачи заявки: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6A1E78" w:rsidRDefault="006A1E78">
                  <w:pPr>
                    <w:pStyle w:val="af6"/>
                    <w:spacing w:before="57" w:after="57"/>
                  </w:pPr>
                  <w:bookmarkStart w:id="1" w:name="__DdeLink__1258_1642196365"/>
                  <w:bookmarkEnd w:id="1"/>
                  <w:r w:rsidRPr="006A1E78">
                    <w:rPr>
                      <w:color w:val="333333"/>
                    </w:rPr>
                    <w:t>09.10.2018 08:17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val="ru-RU"/>
                    </w:rPr>
                    <w:t>Ценовое предложение: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6A1E78" w:rsidRDefault="006A1E78">
                  <w:pPr>
                    <w:pStyle w:val="af6"/>
                    <w:spacing w:before="57" w:after="57"/>
                  </w:pPr>
                  <w:bookmarkStart w:id="2" w:name="__DdeLink__1260_1642196365"/>
                  <w:bookmarkEnd w:id="2"/>
                  <w:r w:rsidRPr="006A1E78">
                    <w:rPr>
                      <w:color w:val="333333"/>
                    </w:rPr>
                    <w:t>409 952.80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22"/>
                    <w:shd w:val="clear" w:color="000000" w:fill="FFFFFF"/>
                    <w:tabs>
                      <w:tab w:val="left" w:pos="851"/>
                    </w:tabs>
                    <w:spacing w:before="57" w:after="57" w:line="100" w:lineRule="atLeast"/>
                    <w:jc w:val="both"/>
                  </w:pPr>
                  <w:proofErr w:type="spellStart"/>
                  <w:r>
                    <w:rPr>
                      <w:sz w:val="22"/>
                      <w:szCs w:val="22"/>
                    </w:rPr>
                    <w:t>Валюта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предложения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t>Российский рубль</w:t>
                  </w:r>
                </w:p>
              </w:tc>
            </w:tr>
            <w:tr w:rsidR="00130D1B">
              <w:trPr>
                <w:trHeight w:val="340"/>
              </w:trPr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Наименование заявителя:</w:t>
                  </w:r>
                </w:p>
              </w:tc>
              <w:bookmarkStart w:id="3" w:name="__DdeLink__1264_1642196365"/>
              <w:bookmarkEnd w:id="3"/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Pr="006A1E78" w:rsidRDefault="006A1E78">
                  <w:pPr>
                    <w:pStyle w:val="af6"/>
                    <w:spacing w:before="57" w:after="57"/>
                  </w:pPr>
                  <w:r w:rsidRPr="006A1E78">
                    <w:rPr>
                      <w:color w:val="auto"/>
                    </w:rPr>
                    <w:fldChar w:fldCharType="begin"/>
                  </w:r>
                  <w:r w:rsidRPr="006A1E78">
                    <w:rPr>
                      <w:color w:val="auto"/>
                    </w:rPr>
                    <w:instrText xml:space="preserve"> HYPERLINK "https://www.oetprf.ru/profile/1178" \t "_blank" </w:instrText>
                  </w:r>
                  <w:r w:rsidRPr="006A1E78">
                    <w:rPr>
                      <w:color w:val="auto"/>
                    </w:rPr>
                    <w:fldChar w:fldCharType="separate"/>
                  </w:r>
                  <w:r w:rsidRPr="006A1E78">
                    <w:rPr>
                      <w:rStyle w:val="afa"/>
                      <w:color w:val="auto"/>
                      <w:sz w:val="24"/>
                      <w:szCs w:val="24"/>
                    </w:rPr>
                    <w:t>ООО "</w:t>
                  </w:r>
                  <w:proofErr w:type="spellStart"/>
                  <w:r w:rsidRPr="006A1E78">
                    <w:rPr>
                      <w:rStyle w:val="afa"/>
                      <w:color w:val="auto"/>
                      <w:sz w:val="24"/>
                      <w:szCs w:val="24"/>
                    </w:rPr>
                    <w:t>ЭкоСнаб</w:t>
                  </w:r>
                  <w:proofErr w:type="spellEnd"/>
                  <w:r w:rsidRPr="006A1E78">
                    <w:rPr>
                      <w:rStyle w:val="afa"/>
                      <w:color w:val="auto"/>
                      <w:sz w:val="24"/>
                      <w:szCs w:val="24"/>
                    </w:rPr>
                    <w:t xml:space="preserve">" </w:t>
                  </w:r>
                  <w:r w:rsidRPr="006A1E78">
                    <w:rPr>
                      <w:color w:val="auto"/>
                    </w:rPr>
                    <w:fldChar w:fldCharType="end"/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ИНН: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6A1E78">
                  <w:pPr>
                    <w:pStyle w:val="af6"/>
                    <w:spacing w:before="57" w:after="57"/>
                  </w:pPr>
                  <w:bookmarkStart w:id="4" w:name="__DdeLink__1266_1642196365"/>
                  <w:bookmarkEnd w:id="4"/>
                  <w:r>
                    <w:t>4501185198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КПП: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6A1E78">
                  <w:pPr>
                    <w:pStyle w:val="af6"/>
                    <w:spacing w:before="57" w:after="57"/>
                  </w:pPr>
                  <w:bookmarkStart w:id="5" w:name="__DdeLink__1268_1642196365"/>
                  <w:bookmarkEnd w:id="5"/>
                  <w:r>
                    <w:t>450101001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ОГРН: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6A1E78">
                  <w:pPr>
                    <w:pStyle w:val="af6"/>
                    <w:spacing w:before="57" w:after="57"/>
                  </w:pPr>
                  <w:bookmarkStart w:id="6" w:name="__DdeLink__1270_1642196365"/>
                  <w:bookmarkEnd w:id="6"/>
                  <w:r>
                    <w:t>1134501003196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tabs>
                      <w:tab w:val="left" w:pos="851"/>
                    </w:tabs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Тип: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Юридическое лицо</w:t>
                  </w:r>
                </w:p>
              </w:tc>
            </w:tr>
            <w:tr w:rsidR="00130D1B"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Юридический адрес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6A1E78">
                  <w:pPr>
                    <w:pStyle w:val="af6"/>
                    <w:spacing w:before="57" w:after="57"/>
                  </w:pPr>
                  <w:bookmarkStart w:id="7" w:name="__DdeLink__1272_1642196365"/>
                  <w:bookmarkEnd w:id="7"/>
                  <w:r>
                    <w:t>640027, Курганская область, г. Курган, ул. Омская, дом 140Г</w:t>
                  </w:r>
                </w:p>
              </w:tc>
            </w:tr>
            <w:tr w:rsidR="00130D1B">
              <w:trPr>
                <w:trHeight w:val="363"/>
              </w:trPr>
              <w:tc>
                <w:tcPr>
                  <w:tcW w:w="9210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Комиссия рассмотрела заявку на соответствие требованиями документации на участие в торгах</w:t>
                  </w:r>
                </w:p>
              </w:tc>
            </w:tr>
            <w:tr w:rsidR="00130D1B">
              <w:trPr>
                <w:trHeight w:val="222"/>
              </w:trPr>
              <w:tc>
                <w:tcPr>
                  <w:tcW w:w="35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1C0C38">
                  <w:pPr>
                    <w:pStyle w:val="af6"/>
                    <w:spacing w:before="57" w:after="57"/>
                  </w:pPr>
                  <w:r>
                    <w:rPr>
                      <w:sz w:val="22"/>
                      <w:szCs w:val="22"/>
                      <w:lang w:eastAsia="en-US"/>
                    </w:rPr>
                    <w:t>Решение по заявке:</w:t>
                  </w:r>
                </w:p>
              </w:tc>
              <w:tc>
                <w:tcPr>
                  <w:tcW w:w="570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left w:w="42" w:type="dxa"/>
                  </w:tcMar>
                </w:tcPr>
                <w:p w:rsidR="00130D1B" w:rsidRDefault="00266F08">
                  <w:pPr>
                    <w:pStyle w:val="af6"/>
                    <w:spacing w:before="57" w:after="57"/>
                  </w:pPr>
                  <w:bookmarkStart w:id="8" w:name="__DdeLink__1274_1642196365"/>
                  <w:bookmarkEnd w:id="8"/>
                  <w:r>
                    <w:rPr>
                      <w:sz w:val="22"/>
                      <w:szCs w:val="22"/>
                      <w:lang w:eastAsia="en-US"/>
                    </w:rPr>
                    <w:t>Одобрена</w:t>
                  </w:r>
                </w:p>
              </w:tc>
            </w:tr>
          </w:tbl>
          <w:p w:rsidR="00130D1B" w:rsidRDefault="00130D1B"/>
          <w:p w:rsidR="00130D1B" w:rsidRDefault="001C0C38" w:rsidP="00573200">
            <w:pPr>
              <w:tabs>
                <w:tab w:val="left" w:pos="851"/>
              </w:tabs>
              <w:jc w:val="both"/>
            </w:pPr>
            <w:r>
              <w:rPr>
                <w:lang w:eastAsia="en-US"/>
              </w:rPr>
              <w:t>3.1.4 Решение по лоту</w:t>
            </w:r>
            <w:r w:rsidR="006A1E78">
              <w:rPr>
                <w:lang w:eastAsia="en-US"/>
              </w:rPr>
              <w:t xml:space="preserve">: </w:t>
            </w:r>
            <w:r w:rsidR="00CA5648">
              <w:rPr>
                <w:lang w:eastAsia="en-US"/>
              </w:rPr>
              <w:t xml:space="preserve">На основании результатов рассмотрения заявок на соответствие требованиям, установленным в документации к закупке, </w:t>
            </w:r>
            <w:r w:rsidR="00CA5648">
              <w:rPr>
                <w:lang w:eastAsia="en-US"/>
              </w:rPr>
              <w:t>допустить всех участников к участию в запросе котировок в электронной форме.</w:t>
            </w:r>
          </w:p>
          <w:p w:rsidR="00266F08" w:rsidRPr="001C0C38" w:rsidRDefault="00266F08" w:rsidP="00CA5648">
            <w:pPr>
              <w:pStyle w:val="ac"/>
              <w:spacing w:after="0"/>
              <w:jc w:val="both"/>
              <w:rPr>
                <w:rFonts w:eastAsia="Times New Roman"/>
                <w:color w:val="00000A"/>
                <w:shd w:val="clear" w:color="auto" w:fill="FFFFFF"/>
                <w:lang w:eastAsia="en-US"/>
              </w:rPr>
            </w:pPr>
          </w:p>
        </w:tc>
      </w:tr>
    </w:tbl>
    <w:p w:rsidR="00130D1B" w:rsidRDefault="001C0C38" w:rsidP="00266F08">
      <w:pPr>
        <w:tabs>
          <w:tab w:val="left" w:pos="851"/>
        </w:tabs>
        <w:jc w:val="center"/>
      </w:pPr>
      <w:r>
        <w:rPr>
          <w:sz w:val="28"/>
          <w:szCs w:val="28"/>
          <w:lang w:eastAsia="en-US"/>
        </w:rPr>
        <w:lastRenderedPageBreak/>
        <w:t>4. Решение комиссии</w:t>
      </w:r>
    </w:p>
    <w:p w:rsidR="00130D1B" w:rsidRDefault="001C0C38">
      <w:pPr>
        <w:pStyle w:val="ac"/>
        <w:tabs>
          <w:tab w:val="left" w:pos="851"/>
        </w:tabs>
        <w:spacing w:after="0"/>
        <w:jc w:val="both"/>
      </w:pPr>
      <w:r>
        <w:rPr>
          <w:lang w:eastAsia="en-US"/>
        </w:rPr>
        <w:t>4.1.</w:t>
      </w:r>
      <w:r>
        <w:rPr>
          <w:lang w:eastAsia="en-US"/>
        </w:rPr>
        <w:tab/>
        <w:t>На основании результатов подведения итогов, признать процедуру состоявшейся.</w:t>
      </w:r>
    </w:p>
    <w:p w:rsidR="00CA5648" w:rsidRDefault="00CA5648" w:rsidP="00CA5648">
      <w:pPr>
        <w:pStyle w:val="ac"/>
        <w:jc w:val="both"/>
      </w:pPr>
      <w:r>
        <w:rPr>
          <w:lang w:eastAsia="en-US"/>
        </w:rPr>
        <w:t>3.1.4.1 Лучшее предложение предоставил</w:t>
      </w:r>
      <w:r>
        <w:rPr>
          <w:lang w:eastAsia="en-US"/>
        </w:rPr>
        <w:t xml:space="preserve"> участник 1</w:t>
      </w:r>
      <w:r>
        <w:rPr>
          <w:lang w:eastAsia="en-US"/>
        </w:rPr>
        <w:t xml:space="preserve">: </w:t>
      </w:r>
      <w:hyperlink r:id="rId5" w:tgtFrame="_blank" w:history="1">
        <w:r w:rsidRPr="006A1E78">
          <w:rPr>
            <w:rStyle w:val="afa"/>
            <w:color w:val="auto"/>
            <w:sz w:val="24"/>
            <w:szCs w:val="24"/>
          </w:rPr>
          <w:t>О</w:t>
        </w:r>
        <w:r>
          <w:rPr>
            <w:rStyle w:val="afa"/>
            <w:color w:val="auto"/>
            <w:sz w:val="24"/>
            <w:szCs w:val="24"/>
          </w:rPr>
          <w:t>бщество с ограниченной ответственностью</w:t>
        </w:r>
        <w:r w:rsidRPr="006A1E78">
          <w:rPr>
            <w:rStyle w:val="afa"/>
            <w:color w:val="auto"/>
            <w:sz w:val="24"/>
            <w:szCs w:val="24"/>
          </w:rPr>
          <w:t xml:space="preserve"> "</w:t>
        </w:r>
        <w:proofErr w:type="spellStart"/>
        <w:r w:rsidRPr="006A1E78">
          <w:rPr>
            <w:rStyle w:val="afa"/>
            <w:color w:val="auto"/>
            <w:sz w:val="24"/>
            <w:szCs w:val="24"/>
          </w:rPr>
          <w:t>Экоменеджмент</w:t>
        </w:r>
        <w:proofErr w:type="spellEnd"/>
        <w:proofErr w:type="gramStart"/>
        <w:r w:rsidRPr="006A1E78">
          <w:rPr>
            <w:rStyle w:val="afa"/>
            <w:color w:val="auto"/>
            <w:sz w:val="24"/>
            <w:szCs w:val="24"/>
          </w:rPr>
          <w:t xml:space="preserve">" </w:t>
        </w:r>
      </w:hyperlink>
      <w:r>
        <w:rPr>
          <w:color w:val="auto"/>
        </w:rPr>
        <w:t xml:space="preserve"> ИНН</w:t>
      </w:r>
      <w:proofErr w:type="gramEnd"/>
      <w:r>
        <w:rPr>
          <w:color w:val="auto"/>
        </w:rPr>
        <w:t xml:space="preserve"> </w:t>
      </w:r>
      <w:r>
        <w:t>6683004030.</w:t>
      </w:r>
    </w:p>
    <w:p w:rsidR="00CA5648" w:rsidRDefault="00CA5648" w:rsidP="00CA5648">
      <w:pPr>
        <w:pStyle w:val="ac"/>
        <w:spacing w:after="0"/>
        <w:jc w:val="both"/>
      </w:pPr>
      <w:r>
        <w:rPr>
          <w:lang w:eastAsia="en-US"/>
        </w:rPr>
        <w:t xml:space="preserve">3.1.4.2 </w:t>
      </w:r>
      <w:r>
        <w:t xml:space="preserve">Заключить договор с Обществом с ограниченной ответственностью </w:t>
      </w:r>
      <w:r>
        <w:rPr>
          <w:color w:val="auto"/>
        </w:rPr>
        <w:t>«</w:t>
      </w:r>
      <w:proofErr w:type="spellStart"/>
      <w:r>
        <w:rPr>
          <w:color w:val="auto"/>
        </w:rPr>
        <w:t>Экоменеджмент</w:t>
      </w:r>
      <w:proofErr w:type="spellEnd"/>
      <w:proofErr w:type="gramStart"/>
      <w:r>
        <w:rPr>
          <w:color w:val="auto"/>
        </w:rPr>
        <w:t xml:space="preserve">»,   </w:t>
      </w:r>
      <w:proofErr w:type="gramEnd"/>
      <w:r>
        <w:rPr>
          <w:color w:val="auto"/>
        </w:rPr>
        <w:t xml:space="preserve">  ( ООО «</w:t>
      </w:r>
      <w:proofErr w:type="spellStart"/>
      <w:r>
        <w:rPr>
          <w:color w:val="auto"/>
        </w:rPr>
        <w:t>Экоменеджмент</w:t>
      </w:r>
      <w:proofErr w:type="spellEnd"/>
      <w:r>
        <w:rPr>
          <w:color w:val="auto"/>
        </w:rPr>
        <w:t xml:space="preserve">» ),    ИНН  </w:t>
      </w:r>
      <w:r>
        <w:t xml:space="preserve">6683004030,   по   цене    договора  </w:t>
      </w:r>
    </w:p>
    <w:p w:rsidR="00CA5648" w:rsidRDefault="00CA5648" w:rsidP="00CA5648">
      <w:pPr>
        <w:pStyle w:val="ac"/>
        <w:spacing w:after="0"/>
        <w:jc w:val="both"/>
      </w:pPr>
      <w:r w:rsidRPr="00CA5648">
        <w:rPr>
          <w:b/>
          <w:color w:val="333333"/>
        </w:rPr>
        <w:t>285 658.60 рублей</w:t>
      </w:r>
      <w:r>
        <w:rPr>
          <w:color w:val="333333"/>
        </w:rPr>
        <w:t>.</w:t>
      </w:r>
    </w:p>
    <w:tbl>
      <w:tblPr>
        <w:tblW w:w="5000" w:type="pct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42" w:type="dxa"/>
        </w:tblCellMar>
        <w:tblLook w:val="04A0" w:firstRow="1" w:lastRow="0" w:firstColumn="1" w:lastColumn="0" w:noHBand="0" w:noVBand="1"/>
      </w:tblPr>
      <w:tblGrid>
        <w:gridCol w:w="3041"/>
        <w:gridCol w:w="3056"/>
        <w:gridCol w:w="3109"/>
      </w:tblGrid>
      <w:tr w:rsidR="00130D1B" w:rsidTr="00CA5648"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bookmarkStart w:id="9" w:name="_GoBack"/>
            <w:bookmarkEnd w:id="9"/>
            <w:r>
              <w:t>Председатель комиссии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proofErr w:type="spellStart"/>
            <w:r>
              <w:rPr>
                <w:lang w:val="en-US"/>
              </w:rPr>
              <w:t>Мыздрик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3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30D1B">
            <w:pPr>
              <w:spacing w:after="113"/>
            </w:pPr>
          </w:p>
        </w:tc>
      </w:tr>
      <w:tr w:rsidR="00130D1B" w:rsidTr="00CA5648"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r>
              <w:t>Зам. председателя комиссии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proofErr w:type="spellStart"/>
            <w:r>
              <w:rPr>
                <w:lang w:val="en-US"/>
              </w:rPr>
              <w:t>Эльзессер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Андрей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3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30D1B">
            <w:pPr>
              <w:spacing w:after="113"/>
            </w:pPr>
          </w:p>
        </w:tc>
      </w:tr>
      <w:tr w:rsidR="00130D1B" w:rsidTr="00CA5648"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r>
              <w:t>Член комиссии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proofErr w:type="spellStart"/>
            <w:r>
              <w:rPr>
                <w:lang w:val="en-US"/>
              </w:rPr>
              <w:t>Корзухин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3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30D1B">
            <w:pPr>
              <w:spacing w:after="113"/>
            </w:pPr>
          </w:p>
        </w:tc>
      </w:tr>
      <w:tr w:rsidR="00130D1B" w:rsidTr="00CA5648"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r>
              <w:t>Член комиссии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proofErr w:type="spellStart"/>
            <w:r>
              <w:rPr>
                <w:lang w:val="en-US"/>
              </w:rPr>
              <w:t>Крючков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3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30D1B">
            <w:pPr>
              <w:spacing w:after="113"/>
            </w:pPr>
          </w:p>
        </w:tc>
      </w:tr>
      <w:tr w:rsidR="00130D1B" w:rsidTr="00CA5648"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r>
              <w:t>Секретарь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C0C38">
            <w:pPr>
              <w:pStyle w:val="af6"/>
              <w:spacing w:before="113" w:after="200"/>
              <w:jc w:val="center"/>
            </w:pPr>
            <w:proofErr w:type="spellStart"/>
            <w:r>
              <w:rPr>
                <w:lang w:val="en-US"/>
              </w:rPr>
              <w:t>Корякова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Федоровна</w:t>
            </w:r>
            <w:proofErr w:type="spellEnd"/>
          </w:p>
        </w:tc>
        <w:tc>
          <w:tcPr>
            <w:tcW w:w="3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30D1B" w:rsidRDefault="00130D1B">
            <w:pPr>
              <w:spacing w:after="113"/>
            </w:pPr>
          </w:p>
        </w:tc>
      </w:tr>
    </w:tbl>
    <w:p w:rsidR="00130D1B" w:rsidRDefault="00130D1B">
      <w:pPr>
        <w:tabs>
          <w:tab w:val="left" w:pos="851"/>
        </w:tabs>
        <w:spacing w:after="200"/>
        <w:jc w:val="center"/>
      </w:pPr>
    </w:p>
    <w:sectPr w:rsidR="00130D1B">
      <w:pgSz w:w="11906" w:h="16838"/>
      <w:pgMar w:top="567" w:right="851" w:bottom="567" w:left="184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1B"/>
    <w:rsid w:val="00130D1B"/>
    <w:rsid w:val="001C0C38"/>
    <w:rsid w:val="00266F08"/>
    <w:rsid w:val="003D0C14"/>
    <w:rsid w:val="00573200"/>
    <w:rsid w:val="006A1E78"/>
    <w:rsid w:val="00CA5648"/>
    <w:rsid w:val="00E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408E-1414-4DAE-8DD6-7CF33502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  <w:suppressAutoHyphens/>
    </w:pPr>
    <w:rPr>
      <w:rFonts w:ascii="Times New Roman" w:eastAsia="Calibri" w:hAnsi="Times New Roman" w:cs="Times New Roman"/>
      <w:color w:val="000000"/>
      <w:sz w:val="24"/>
      <w:lang w:eastAsia="ru-RU" w:bidi="ar-SA"/>
    </w:rPr>
  </w:style>
  <w:style w:type="paragraph" w:styleId="1">
    <w:name w:val="heading 1"/>
    <w:basedOn w:val="a0"/>
    <w:qFormat/>
    <w:pPr>
      <w:widowControl w:val="0"/>
      <w:outlineLvl w:val="0"/>
    </w:pPr>
    <w:rPr>
      <w:rFonts w:ascii="Liberation Serif" w:eastAsia="Droid Sans Fallback" w:hAnsi="Liberation Serif"/>
      <w:color w:val="00000A"/>
      <w:sz w:val="20"/>
      <w:szCs w:val="24"/>
      <w:lang w:eastAsia="zh-CN" w:bidi="hi-IN"/>
    </w:rPr>
  </w:style>
  <w:style w:type="paragraph" w:styleId="2">
    <w:name w:val="heading 2"/>
    <w:basedOn w:val="a0"/>
    <w:qFormat/>
    <w:pPr>
      <w:widowControl w:val="0"/>
      <w:outlineLvl w:val="1"/>
    </w:pPr>
    <w:rPr>
      <w:rFonts w:ascii="Liberation Serif" w:eastAsia="Droid Sans Fallback" w:hAnsi="Liberation Serif"/>
      <w:color w:val="00000A"/>
      <w:sz w:val="20"/>
      <w:szCs w:val="24"/>
      <w:lang w:eastAsia="zh-CN" w:bidi="hi-IN"/>
    </w:rPr>
  </w:style>
  <w:style w:type="paragraph" w:styleId="3">
    <w:name w:val="heading 3"/>
    <w:basedOn w:val="a0"/>
    <w:qFormat/>
    <w:pPr>
      <w:widowControl w:val="0"/>
      <w:outlineLvl w:val="2"/>
    </w:pPr>
    <w:rPr>
      <w:rFonts w:ascii="Liberation Serif" w:eastAsia="Droid Sans Fallback" w:hAnsi="Liberation Serif"/>
      <w:color w:val="00000A"/>
      <w:sz w:val="20"/>
      <w:szCs w:val="24"/>
      <w:lang w:eastAsia="zh-C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21">
    <w:name w:val="Подпись к таблице (2)_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4">
    <w:name w:val="Основной текст (4) + Не полужирный;Не курсив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40">
    <w:name w:val="Основной текст (4)_"/>
    <w:qFormat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7">
    <w:name w:val="Основной текст + Полужирный;Курсив"/>
    <w:qFormat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5">
    <w:name w:val="Основной текст (5)_"/>
    <w:qFormat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">
    <w:name w:val="Интернет-ссылка"/>
    <w:basedOn w:val="a1"/>
    <w:qFormat/>
    <w:rPr>
      <w:color w:val="0000FF"/>
      <w:u w:val="single"/>
      <w:lang w:val="ru-RU" w:eastAsia="ru-RU" w:bidi="ru-RU"/>
    </w:rPr>
  </w:style>
  <w:style w:type="character" w:styleId="a8">
    <w:name w:val="annotation reference"/>
    <w:basedOn w:val="a1"/>
    <w:qFormat/>
    <w:rPr>
      <w:sz w:val="16"/>
      <w:szCs w:val="16"/>
    </w:rPr>
  </w:style>
  <w:style w:type="character" w:customStyle="1" w:styleId="a9">
    <w:name w:val="Текст примечания Знак"/>
    <w:basedOn w:val="a1"/>
    <w:qFormat/>
    <w:rPr>
      <w:rFonts w:ascii="Courier New" w:eastAsia="Courier New" w:hAnsi="Courier New" w:cs="Courier New"/>
      <w:color w:val="000000"/>
    </w:rPr>
  </w:style>
  <w:style w:type="character" w:customStyle="1" w:styleId="aa">
    <w:name w:val="Тема примечания Знак"/>
    <w:basedOn w:val="a9"/>
    <w:qFormat/>
    <w:rPr>
      <w:rFonts w:ascii="Courier New" w:eastAsia="Courier New" w:hAnsi="Courier New" w:cs="Courier New"/>
      <w:b/>
      <w:bCs/>
      <w:color w:val="000000"/>
    </w:rPr>
  </w:style>
  <w:style w:type="character" w:customStyle="1" w:styleId="ab">
    <w:name w:val="Текст выноски Знак"/>
    <w:basedOn w:val="a1"/>
    <w:qFormat/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ac">
    <w:name w:val="Body Text"/>
    <w:basedOn w:val="a"/>
    <w:qFormat/>
    <w:pPr>
      <w:spacing w:after="120" w:line="288" w:lineRule="auto"/>
    </w:pPr>
  </w:style>
  <w:style w:type="paragraph" w:styleId="ad">
    <w:name w:val="List"/>
    <w:basedOn w:val="ac"/>
    <w:qFormat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FreeSans"/>
    </w:rPr>
  </w:style>
  <w:style w:type="paragraph" w:customStyle="1" w:styleId="Title1">
    <w:name w:val="Title1"/>
    <w:basedOn w:val="a"/>
    <w:qFormat/>
    <w:pPr>
      <w:suppressLineNumbers/>
      <w:spacing w:before="120" w:after="120"/>
      <w:jc w:val="center"/>
    </w:pPr>
    <w:rPr>
      <w:rFonts w:cs="FreeSans"/>
      <w:b/>
      <w:bCs/>
      <w:i/>
      <w:iCs/>
      <w:sz w:val="36"/>
      <w:szCs w:val="36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styleId="af0">
    <w:name w:val="Subtitle"/>
    <w:basedOn w:val="a0"/>
    <w:qFormat/>
    <w:pPr>
      <w:jc w:val="center"/>
    </w:pPr>
    <w:rPr>
      <w:i/>
      <w:iCs/>
    </w:rPr>
  </w:style>
  <w:style w:type="paragraph" w:customStyle="1" w:styleId="22">
    <w:name w:val="Основной текст2"/>
    <w:basedOn w:val="a"/>
    <w:qFormat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line="490" w:lineRule="exact"/>
      <w:ind w:firstLine="560"/>
    </w:pPr>
    <w:rPr>
      <w:rFonts w:eastAsia="Times New Roman"/>
      <w:b/>
      <w:bCs/>
      <w:color w:val="00000A"/>
      <w:sz w:val="20"/>
      <w:szCs w:val="20"/>
      <w:lang w:val="en-US" w:eastAsia="en-US"/>
    </w:rPr>
  </w:style>
  <w:style w:type="paragraph" w:customStyle="1" w:styleId="24">
    <w:name w:val="Подпись к таблице (2)"/>
    <w:basedOn w:val="a"/>
    <w:qFormat/>
    <w:pPr>
      <w:shd w:val="clear" w:color="auto" w:fill="FFFFFF"/>
      <w:spacing w:line="100" w:lineRule="atLeast"/>
    </w:pPr>
    <w:rPr>
      <w:rFonts w:eastAsia="Times New Roman"/>
      <w:b/>
      <w:bCs/>
      <w:color w:val="00000A"/>
      <w:sz w:val="20"/>
      <w:szCs w:val="20"/>
      <w:lang w:val="en-US" w:eastAsia="en-US"/>
    </w:rPr>
  </w:style>
  <w:style w:type="paragraph" w:customStyle="1" w:styleId="13">
    <w:name w:val="Заголовок №1"/>
    <w:basedOn w:val="a"/>
    <w:qFormat/>
    <w:pPr>
      <w:shd w:val="clear" w:color="auto" w:fill="FFFFFF"/>
      <w:spacing w:before="180" w:after="120" w:line="100" w:lineRule="atLeast"/>
    </w:pPr>
    <w:rPr>
      <w:rFonts w:eastAsia="Times New Roman"/>
      <w:color w:val="00000A"/>
      <w:sz w:val="20"/>
      <w:szCs w:val="20"/>
      <w:lang w:val="en-US" w:eastAsia="en-US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before="480" w:after="60" w:line="100" w:lineRule="atLeast"/>
    </w:pPr>
    <w:rPr>
      <w:rFonts w:eastAsia="Times New Roman"/>
      <w:b/>
      <w:bCs/>
      <w:color w:val="00000A"/>
      <w:sz w:val="16"/>
      <w:szCs w:val="16"/>
      <w:lang w:val="en-US" w:eastAsia="en-US"/>
    </w:rPr>
  </w:style>
  <w:style w:type="paragraph" w:customStyle="1" w:styleId="41">
    <w:name w:val="Основной текст (4)"/>
    <w:basedOn w:val="a"/>
    <w:qFormat/>
    <w:pPr>
      <w:shd w:val="clear" w:color="auto" w:fill="FFFFFF"/>
      <w:spacing w:before="60" w:after="360" w:line="288" w:lineRule="exact"/>
      <w:ind w:hanging="540"/>
    </w:pPr>
    <w:rPr>
      <w:rFonts w:eastAsia="Times New Roman"/>
      <w:b/>
      <w:bCs/>
      <w:i/>
      <w:iCs/>
      <w:color w:val="00000A"/>
      <w:sz w:val="20"/>
      <w:szCs w:val="20"/>
      <w:lang w:val="en-US" w:eastAsia="en-US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4"/>
      <w:szCs w:val="20"/>
      <w:lang w:eastAsia="ru-RU" w:bidi="ar-SA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5">
    <w:name w:val="Содержимое врезки"/>
    <w:basedOn w:val="ac"/>
    <w:qFormat/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Блочная цитата"/>
    <w:basedOn w:val="a"/>
    <w:qFormat/>
  </w:style>
  <w:style w:type="paragraph" w:customStyle="1" w:styleId="af9">
    <w:name w:val="Текст в заданном формате"/>
    <w:basedOn w:val="a"/>
    <w:qFormat/>
  </w:style>
  <w:style w:type="character" w:styleId="afa">
    <w:name w:val="Hyperlink"/>
    <w:basedOn w:val="a1"/>
    <w:uiPriority w:val="99"/>
    <w:semiHidden/>
    <w:unhideWhenUsed/>
    <w:rsid w:val="00E96C28"/>
    <w:rPr>
      <w:b w:val="0"/>
      <w:bCs w:val="0"/>
      <w:strike w:val="0"/>
      <w:dstrike w:val="0"/>
      <w:color w:val="2B9ED1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64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1344548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4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2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5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422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1339116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7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596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30474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53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9237615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438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1477450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1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127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single" w:sz="6" w:space="11" w:color="B4B8C5"/>
                                <w:left w:val="single" w:sz="6" w:space="15" w:color="B4B8C5"/>
                                <w:bottom w:val="single" w:sz="6" w:space="15" w:color="B4B8C5"/>
                                <w:right w:val="single" w:sz="6" w:space="15" w:color="B4B8C5"/>
                              </w:divBdr>
                              <w:divsChild>
                                <w:div w:id="6656658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etprf.ru/profile/1175" TargetMode="External"/><Relationship Id="rId4" Type="http://schemas.openxmlformats.org/officeDocument/2006/relationships/hyperlink" Target="https://www.oetprf.ru/profile/1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мониторингу цен на товары, приобретаемые для нужд Государственного казенного учреждения здравоохранения города Москвы Психиатрической Клинической больницы № 4 им</vt:lpstr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мониторингу цен на товары, приобретаемые для нужд Государственного казенного учреждения здравоохранения города Москвы Психиатрической Клинической больницы № 4 им</dc:title>
  <dc:subject/>
  <dc:creator>пкб</dc:creator>
  <dc:description/>
  <cp:lastModifiedBy>snab4</cp:lastModifiedBy>
  <cp:revision>13</cp:revision>
  <cp:lastPrinted>2013-03-14T14:16:00Z</cp:lastPrinted>
  <dcterms:created xsi:type="dcterms:W3CDTF">2017-04-17T14:59:00Z</dcterms:created>
  <dcterms:modified xsi:type="dcterms:W3CDTF">2018-10-11T14:23:00Z</dcterms:modified>
  <dc:language>ru</dc:language>
</cp:coreProperties>
</file>